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192D" w14:textId="791CBE41" w:rsidR="00AE3502" w:rsidRDefault="002438F1" w:rsidP="008F7058">
      <w:pPr>
        <w:jc w:val="center"/>
        <w:rPr>
          <w:rStyle w:val="fontstyle21"/>
          <w:rFonts w:asciiTheme="minorBidi" w:hAnsiTheme="minorBidi" w:cstheme="minorBidi"/>
          <w:b/>
          <w:sz w:val="32"/>
          <w:szCs w:val="32"/>
        </w:rPr>
      </w:pPr>
      <w:r w:rsidRPr="00501A5A">
        <w:rPr>
          <w:rStyle w:val="fontstyle21"/>
          <w:rFonts w:asciiTheme="minorBidi" w:hAnsiTheme="minorBidi" w:cstheme="minorBidi"/>
          <w:b/>
          <w:sz w:val="32"/>
          <w:szCs w:val="32"/>
        </w:rPr>
        <w:t xml:space="preserve">IEF and </w:t>
      </w:r>
      <w:r w:rsidR="00501A5A" w:rsidRPr="00501A5A">
        <w:rPr>
          <w:rStyle w:val="fontstyle21"/>
          <w:rFonts w:asciiTheme="minorBidi" w:hAnsiTheme="minorBidi" w:cstheme="minorBidi"/>
          <w:b/>
          <w:sz w:val="32"/>
          <w:szCs w:val="32"/>
        </w:rPr>
        <w:t xml:space="preserve">GECF </w:t>
      </w:r>
      <w:r w:rsidR="00E6719A">
        <w:rPr>
          <w:rStyle w:val="fontstyle21"/>
          <w:rFonts w:asciiTheme="minorBidi" w:hAnsiTheme="minorBidi" w:cstheme="minorBidi"/>
          <w:b/>
          <w:sz w:val="32"/>
          <w:szCs w:val="32"/>
        </w:rPr>
        <w:t>Heads</w:t>
      </w:r>
      <w:r w:rsidR="00FD1285">
        <w:rPr>
          <w:rStyle w:val="fontstyle21"/>
          <w:rFonts w:asciiTheme="minorBidi" w:hAnsiTheme="minorBidi" w:cstheme="minorBidi"/>
          <w:b/>
          <w:sz w:val="32"/>
          <w:szCs w:val="32"/>
        </w:rPr>
        <w:t xml:space="preserve"> </w:t>
      </w:r>
      <w:r w:rsidR="008F7058">
        <w:rPr>
          <w:rStyle w:val="fontstyle21"/>
          <w:rFonts w:asciiTheme="minorBidi" w:hAnsiTheme="minorBidi" w:cstheme="minorBidi"/>
          <w:b/>
          <w:sz w:val="32"/>
          <w:szCs w:val="32"/>
        </w:rPr>
        <w:t>d</w:t>
      </w:r>
      <w:r w:rsidR="00FD1285">
        <w:rPr>
          <w:rStyle w:val="fontstyle21"/>
          <w:rFonts w:asciiTheme="minorBidi" w:hAnsiTheme="minorBidi" w:cstheme="minorBidi"/>
          <w:b/>
          <w:sz w:val="32"/>
          <w:szCs w:val="32"/>
        </w:rPr>
        <w:t xml:space="preserve">iscuss </w:t>
      </w:r>
    </w:p>
    <w:p w14:paraId="61BD18DD" w14:textId="777DCE51" w:rsidR="00501A5A" w:rsidRPr="00501A5A" w:rsidRDefault="008F7058" w:rsidP="008F7058">
      <w:pPr>
        <w:jc w:val="center"/>
        <w:rPr>
          <w:rStyle w:val="fontstyle21"/>
          <w:rFonts w:asciiTheme="minorBidi" w:hAnsiTheme="minorBidi" w:cstheme="minorBidi"/>
          <w:b/>
          <w:sz w:val="32"/>
          <w:szCs w:val="32"/>
        </w:rPr>
      </w:pPr>
      <w:proofErr w:type="gramStart"/>
      <w:r>
        <w:rPr>
          <w:rStyle w:val="fontstyle21"/>
          <w:rFonts w:asciiTheme="minorBidi" w:hAnsiTheme="minorBidi" w:cstheme="minorBidi"/>
          <w:b/>
          <w:sz w:val="32"/>
          <w:szCs w:val="32"/>
        </w:rPr>
        <w:t>e</w:t>
      </w:r>
      <w:r w:rsidR="00DA3407">
        <w:rPr>
          <w:rStyle w:val="fontstyle21"/>
          <w:rFonts w:asciiTheme="minorBidi" w:hAnsiTheme="minorBidi" w:cstheme="minorBidi"/>
          <w:b/>
          <w:sz w:val="32"/>
          <w:szCs w:val="32"/>
        </w:rPr>
        <w:t>xpan</w:t>
      </w:r>
      <w:r w:rsidR="00F42A59">
        <w:rPr>
          <w:rStyle w:val="fontstyle21"/>
          <w:rFonts w:asciiTheme="minorBidi" w:hAnsiTheme="minorBidi" w:cstheme="minorBidi"/>
          <w:b/>
          <w:sz w:val="32"/>
          <w:szCs w:val="32"/>
        </w:rPr>
        <w:t>ded</w:t>
      </w:r>
      <w:proofErr w:type="gramEnd"/>
      <w:r w:rsidR="00F42A59">
        <w:rPr>
          <w:rStyle w:val="fontstyle21"/>
          <w:rFonts w:asciiTheme="minorBidi" w:hAnsiTheme="minorBidi" w:cstheme="minorBidi"/>
          <w:b/>
          <w:sz w:val="32"/>
          <w:szCs w:val="32"/>
        </w:rPr>
        <w:t xml:space="preserve"> </w:t>
      </w:r>
      <w:r>
        <w:rPr>
          <w:rStyle w:val="fontstyle21"/>
          <w:rFonts w:asciiTheme="minorBidi" w:hAnsiTheme="minorBidi" w:cstheme="minorBidi"/>
          <w:b/>
          <w:sz w:val="32"/>
          <w:szCs w:val="32"/>
        </w:rPr>
        <w:t>c</w:t>
      </w:r>
      <w:r w:rsidR="00570DDC">
        <w:rPr>
          <w:rStyle w:val="fontstyle21"/>
          <w:rFonts w:asciiTheme="minorBidi" w:hAnsiTheme="minorBidi" w:cstheme="minorBidi"/>
          <w:b/>
          <w:sz w:val="32"/>
          <w:szCs w:val="32"/>
        </w:rPr>
        <w:t>ooperation</w:t>
      </w:r>
      <w:r w:rsidR="00F42A59">
        <w:rPr>
          <w:rStyle w:val="fontstyle21"/>
          <w:rFonts w:asciiTheme="minorBidi" w:hAnsiTheme="minorBidi" w:cstheme="minorBidi"/>
          <w:b/>
          <w:sz w:val="32"/>
          <w:szCs w:val="32"/>
        </w:rPr>
        <w:t xml:space="preserve"> in </w:t>
      </w:r>
      <w:r>
        <w:rPr>
          <w:rStyle w:val="fontstyle21"/>
          <w:rFonts w:asciiTheme="minorBidi" w:hAnsiTheme="minorBidi" w:cstheme="minorBidi"/>
          <w:b/>
          <w:sz w:val="32"/>
          <w:szCs w:val="32"/>
        </w:rPr>
        <w:t>f</w:t>
      </w:r>
      <w:r w:rsidR="00F42A59">
        <w:rPr>
          <w:rStyle w:val="fontstyle21"/>
          <w:rFonts w:asciiTheme="minorBidi" w:hAnsiTheme="minorBidi" w:cstheme="minorBidi"/>
          <w:b/>
          <w:sz w:val="32"/>
          <w:szCs w:val="32"/>
        </w:rPr>
        <w:t xml:space="preserve">irst </w:t>
      </w:r>
      <w:r>
        <w:rPr>
          <w:rStyle w:val="fontstyle21"/>
          <w:rFonts w:asciiTheme="minorBidi" w:hAnsiTheme="minorBidi" w:cstheme="minorBidi"/>
          <w:b/>
          <w:sz w:val="32"/>
          <w:szCs w:val="32"/>
        </w:rPr>
        <w:t>m</w:t>
      </w:r>
      <w:r w:rsidR="00F42A59">
        <w:rPr>
          <w:rStyle w:val="fontstyle21"/>
          <w:rFonts w:asciiTheme="minorBidi" w:hAnsiTheme="minorBidi" w:cstheme="minorBidi"/>
          <w:b/>
          <w:sz w:val="32"/>
          <w:szCs w:val="32"/>
        </w:rPr>
        <w:t>eeting</w:t>
      </w:r>
      <w:r w:rsidR="005C1207">
        <w:rPr>
          <w:rStyle w:val="fontstyle21"/>
          <w:rFonts w:asciiTheme="minorBidi" w:hAnsiTheme="minorBidi" w:cstheme="minorBidi"/>
          <w:b/>
          <w:sz w:val="32"/>
          <w:szCs w:val="32"/>
        </w:rPr>
        <w:t xml:space="preserve"> </w:t>
      </w:r>
    </w:p>
    <w:p w14:paraId="2E6FD045" w14:textId="77777777" w:rsidR="0040105F" w:rsidRPr="007A61CF" w:rsidRDefault="0040105F" w:rsidP="00591AAF">
      <w:pPr>
        <w:jc w:val="both"/>
        <w:rPr>
          <w:rStyle w:val="fontstyle21"/>
          <w:rFonts w:asciiTheme="minorBidi" w:hAnsiTheme="minorBidi" w:cstheme="minorBidi"/>
          <w:b/>
          <w:sz w:val="24"/>
          <w:szCs w:val="24"/>
        </w:rPr>
      </w:pPr>
    </w:p>
    <w:p w14:paraId="1295B5D2" w14:textId="688C07C8" w:rsidR="00501A5A" w:rsidRPr="00D923EE" w:rsidRDefault="00591AAF" w:rsidP="008F7058">
      <w:pPr>
        <w:rPr>
          <w:rFonts w:asciiTheme="minorBidi" w:hAnsiTheme="minorBidi" w:cstheme="minorBidi"/>
          <w:sz w:val="22"/>
          <w:szCs w:val="22"/>
        </w:rPr>
      </w:pPr>
      <w:r w:rsidRPr="00D923EE">
        <w:rPr>
          <w:rStyle w:val="fontstyle21"/>
          <w:rFonts w:asciiTheme="minorBidi" w:hAnsiTheme="minorBidi" w:cstheme="minorBidi"/>
          <w:b/>
          <w:sz w:val="22"/>
          <w:szCs w:val="22"/>
        </w:rPr>
        <w:t>Doha, Qatar</w:t>
      </w:r>
      <w:r w:rsidR="008F7058">
        <w:rPr>
          <w:rStyle w:val="fontstyle21"/>
          <w:rFonts w:asciiTheme="minorBidi" w:hAnsiTheme="minorBidi" w:cstheme="minorBidi"/>
          <w:b/>
          <w:sz w:val="22"/>
          <w:szCs w:val="22"/>
        </w:rPr>
        <w:t xml:space="preserve"> and Riyadh, Saudi Arabia</w:t>
      </w:r>
      <w:r w:rsidR="00D43F0B" w:rsidRPr="00D923EE">
        <w:rPr>
          <w:rStyle w:val="fontstyle21"/>
          <w:rFonts w:asciiTheme="minorBidi" w:hAnsiTheme="minorBidi" w:cstheme="minorBidi"/>
          <w:b/>
          <w:sz w:val="22"/>
          <w:szCs w:val="22"/>
        </w:rPr>
        <w:t xml:space="preserve"> </w:t>
      </w:r>
      <w:r w:rsidRPr="00D923EE">
        <w:rPr>
          <w:rStyle w:val="fontstyle21"/>
          <w:rFonts w:asciiTheme="minorBidi" w:hAnsiTheme="minorBidi" w:cstheme="minorBidi"/>
          <w:b/>
          <w:sz w:val="22"/>
          <w:szCs w:val="22"/>
        </w:rPr>
        <w:t>–</w:t>
      </w:r>
      <w:r w:rsidR="007A61CF" w:rsidRPr="00D923EE">
        <w:rPr>
          <w:rStyle w:val="fontstyle21"/>
          <w:rFonts w:asciiTheme="minorBidi" w:hAnsiTheme="minorBidi" w:cstheme="minorBidi"/>
          <w:b/>
          <w:sz w:val="22"/>
          <w:szCs w:val="22"/>
        </w:rPr>
        <w:t xml:space="preserve"> </w:t>
      </w:r>
      <w:r w:rsidR="00E879BD" w:rsidRPr="00D923EE">
        <w:rPr>
          <w:rStyle w:val="fontstyle21"/>
          <w:rFonts w:asciiTheme="minorBidi" w:hAnsiTheme="minorBidi" w:cstheme="minorBidi"/>
          <w:b/>
          <w:sz w:val="22"/>
          <w:szCs w:val="22"/>
        </w:rPr>
        <w:t>0</w:t>
      </w:r>
      <w:r w:rsidR="008F7058">
        <w:rPr>
          <w:rStyle w:val="fontstyle21"/>
          <w:rFonts w:asciiTheme="minorBidi" w:hAnsiTheme="minorBidi" w:cstheme="minorBidi"/>
          <w:b/>
          <w:sz w:val="22"/>
          <w:szCs w:val="22"/>
        </w:rPr>
        <w:t>6</w:t>
      </w:r>
      <w:r w:rsidR="00E879BD" w:rsidRPr="00D923EE">
        <w:rPr>
          <w:rStyle w:val="fontstyle21"/>
          <w:rFonts w:asciiTheme="minorBidi" w:hAnsiTheme="minorBidi" w:cstheme="minorBidi"/>
          <w:b/>
          <w:sz w:val="22"/>
          <w:szCs w:val="22"/>
        </w:rPr>
        <w:t xml:space="preserve"> October</w:t>
      </w:r>
      <w:r w:rsidRPr="00D923EE">
        <w:rPr>
          <w:rStyle w:val="fontstyle21"/>
          <w:rFonts w:asciiTheme="minorBidi" w:hAnsiTheme="minorBidi" w:cstheme="minorBidi"/>
          <w:b/>
          <w:sz w:val="22"/>
          <w:szCs w:val="22"/>
        </w:rPr>
        <w:t xml:space="preserve"> 2020:</w:t>
      </w:r>
      <w:r w:rsidR="001606A7" w:rsidRPr="00D923EE">
        <w:rPr>
          <w:sz w:val="22"/>
          <w:szCs w:val="22"/>
        </w:rPr>
        <w:t xml:space="preserve"> </w:t>
      </w:r>
      <w:r w:rsidR="002438F1" w:rsidRPr="00D923EE">
        <w:rPr>
          <w:rFonts w:asciiTheme="minorBidi" w:hAnsiTheme="minorBidi" w:cstheme="minorBidi"/>
          <w:sz w:val="22"/>
          <w:szCs w:val="22"/>
        </w:rPr>
        <w:t>The International Energy Forum (IEF) and t</w:t>
      </w:r>
      <w:r w:rsidR="00BE00B2" w:rsidRPr="00D923EE">
        <w:rPr>
          <w:rFonts w:asciiTheme="minorBidi" w:hAnsiTheme="minorBidi" w:cstheme="minorBidi"/>
          <w:sz w:val="22"/>
          <w:szCs w:val="22"/>
        </w:rPr>
        <w:t xml:space="preserve">he Gas Exporting Countries Forum (GECF) </w:t>
      </w:r>
      <w:r w:rsidR="00A1194E" w:rsidRPr="00D923EE">
        <w:rPr>
          <w:rFonts w:asciiTheme="minorBidi" w:hAnsiTheme="minorBidi" w:cstheme="minorBidi"/>
          <w:sz w:val="22"/>
          <w:szCs w:val="22"/>
        </w:rPr>
        <w:t xml:space="preserve">conducted the first </w:t>
      </w:r>
      <w:r w:rsidR="00E6719A" w:rsidRPr="00D923EE">
        <w:rPr>
          <w:rFonts w:asciiTheme="minorBidi" w:hAnsiTheme="minorBidi" w:cstheme="minorBidi"/>
          <w:sz w:val="22"/>
          <w:szCs w:val="22"/>
        </w:rPr>
        <w:t>virtual</w:t>
      </w:r>
      <w:r w:rsidR="00A1194E" w:rsidRPr="00D923EE">
        <w:rPr>
          <w:rFonts w:asciiTheme="minorBidi" w:hAnsiTheme="minorBidi" w:cstheme="minorBidi"/>
          <w:sz w:val="22"/>
          <w:szCs w:val="22"/>
        </w:rPr>
        <w:t xml:space="preserve"> </w:t>
      </w:r>
      <w:r w:rsidR="00980546" w:rsidRPr="00D923EE">
        <w:rPr>
          <w:rFonts w:asciiTheme="minorBidi" w:hAnsiTheme="minorBidi" w:cstheme="minorBidi"/>
          <w:sz w:val="22"/>
          <w:szCs w:val="22"/>
        </w:rPr>
        <w:t xml:space="preserve">meeting </w:t>
      </w:r>
      <w:r w:rsidR="00A1194E" w:rsidRPr="00D923EE">
        <w:rPr>
          <w:rFonts w:asciiTheme="minorBidi" w:hAnsiTheme="minorBidi" w:cstheme="minorBidi"/>
          <w:sz w:val="22"/>
          <w:szCs w:val="22"/>
        </w:rPr>
        <w:t xml:space="preserve">between </w:t>
      </w:r>
      <w:r w:rsidR="00E95C9D" w:rsidRPr="00D923EE">
        <w:rPr>
          <w:rFonts w:asciiTheme="minorBidi" w:hAnsiTheme="minorBidi" w:cstheme="minorBidi"/>
          <w:sz w:val="22"/>
          <w:szCs w:val="22"/>
        </w:rPr>
        <w:t>new</w:t>
      </w:r>
      <w:r w:rsidR="00A1194E" w:rsidRPr="00D923EE">
        <w:rPr>
          <w:rFonts w:asciiTheme="minorBidi" w:hAnsiTheme="minorBidi" w:cstheme="minorBidi"/>
          <w:sz w:val="22"/>
          <w:szCs w:val="22"/>
        </w:rPr>
        <w:t xml:space="preserve"> IEF Secretary General HE Joseph </w:t>
      </w:r>
      <w:proofErr w:type="spellStart"/>
      <w:r w:rsidR="00A1194E" w:rsidRPr="00D923EE">
        <w:rPr>
          <w:rFonts w:asciiTheme="minorBidi" w:hAnsiTheme="minorBidi" w:cstheme="minorBidi"/>
          <w:sz w:val="22"/>
          <w:szCs w:val="22"/>
        </w:rPr>
        <w:t>McMonigle</w:t>
      </w:r>
      <w:proofErr w:type="spellEnd"/>
      <w:r w:rsidR="00A1194E" w:rsidRPr="00D923EE">
        <w:rPr>
          <w:rFonts w:asciiTheme="minorBidi" w:hAnsiTheme="minorBidi" w:cstheme="minorBidi"/>
          <w:sz w:val="22"/>
          <w:szCs w:val="22"/>
        </w:rPr>
        <w:t xml:space="preserve"> and HE Yury Sentyurin </w:t>
      </w:r>
      <w:r w:rsidR="00E6719A" w:rsidRPr="00D923EE">
        <w:rPr>
          <w:rFonts w:asciiTheme="minorBidi" w:hAnsiTheme="minorBidi" w:cstheme="minorBidi"/>
          <w:sz w:val="22"/>
          <w:szCs w:val="22"/>
        </w:rPr>
        <w:t>to review</w:t>
      </w:r>
      <w:r w:rsidR="002438F1" w:rsidRPr="00D923EE">
        <w:rPr>
          <w:rFonts w:asciiTheme="minorBidi" w:hAnsiTheme="minorBidi" w:cstheme="minorBidi"/>
          <w:sz w:val="22"/>
          <w:szCs w:val="22"/>
        </w:rPr>
        <w:t xml:space="preserve"> ongoing </w:t>
      </w:r>
      <w:r w:rsidR="00E6719A" w:rsidRPr="00D923EE">
        <w:rPr>
          <w:rFonts w:asciiTheme="minorBidi" w:hAnsiTheme="minorBidi" w:cstheme="minorBidi"/>
          <w:sz w:val="22"/>
          <w:szCs w:val="22"/>
        </w:rPr>
        <w:t xml:space="preserve">and future </w:t>
      </w:r>
      <w:r w:rsidR="002438F1" w:rsidRPr="00D923EE">
        <w:rPr>
          <w:rFonts w:asciiTheme="minorBidi" w:hAnsiTheme="minorBidi" w:cstheme="minorBidi"/>
          <w:sz w:val="22"/>
          <w:szCs w:val="22"/>
        </w:rPr>
        <w:t>cooperation</w:t>
      </w:r>
      <w:r w:rsidR="00501A5A" w:rsidRPr="00D923EE">
        <w:rPr>
          <w:rFonts w:asciiTheme="minorBidi" w:hAnsiTheme="minorBidi" w:cstheme="minorBidi"/>
          <w:sz w:val="22"/>
          <w:szCs w:val="22"/>
        </w:rPr>
        <w:t xml:space="preserve">. </w:t>
      </w:r>
    </w:p>
    <w:p w14:paraId="146CE919" w14:textId="77777777" w:rsidR="00E879BD" w:rsidRPr="00D923EE" w:rsidRDefault="00E879BD" w:rsidP="00E879BD">
      <w:pPr>
        <w:rPr>
          <w:rFonts w:asciiTheme="minorBidi" w:hAnsiTheme="minorBidi" w:cstheme="minorBidi"/>
          <w:sz w:val="22"/>
          <w:szCs w:val="22"/>
        </w:rPr>
      </w:pPr>
    </w:p>
    <w:p w14:paraId="31371337" w14:textId="27BE7E1E" w:rsidR="00E879BD" w:rsidRPr="00D923EE" w:rsidRDefault="00E879BD" w:rsidP="00D87D46">
      <w:pPr>
        <w:rPr>
          <w:rFonts w:asciiTheme="minorBidi" w:hAnsiTheme="minorBidi" w:cstheme="minorBidi"/>
          <w:sz w:val="22"/>
          <w:szCs w:val="22"/>
        </w:rPr>
      </w:pPr>
      <w:r w:rsidRPr="00D923EE">
        <w:rPr>
          <w:rFonts w:asciiTheme="minorBidi" w:hAnsiTheme="minorBidi" w:cstheme="minorBidi"/>
          <w:sz w:val="22"/>
          <w:szCs w:val="22"/>
        </w:rPr>
        <w:t xml:space="preserve">The GECF and IEF have had a </w:t>
      </w:r>
      <w:r w:rsidR="000649EB" w:rsidRPr="00D923EE">
        <w:rPr>
          <w:rFonts w:asciiTheme="minorBidi" w:hAnsiTheme="minorBidi" w:cstheme="minorBidi"/>
          <w:sz w:val="22"/>
          <w:szCs w:val="22"/>
        </w:rPr>
        <w:t xml:space="preserve">close </w:t>
      </w:r>
      <w:r w:rsidRPr="00D923EE">
        <w:rPr>
          <w:rFonts w:asciiTheme="minorBidi" w:hAnsiTheme="minorBidi" w:cstheme="minorBidi"/>
          <w:sz w:val="22"/>
          <w:szCs w:val="22"/>
        </w:rPr>
        <w:t xml:space="preserve">relationship dating back to 2010 and cemented further in 2011 with </w:t>
      </w:r>
      <w:r w:rsidR="00A1194E" w:rsidRPr="00D923EE">
        <w:rPr>
          <w:rFonts w:asciiTheme="minorBidi" w:hAnsiTheme="minorBidi" w:cstheme="minorBidi"/>
          <w:sz w:val="22"/>
          <w:szCs w:val="22"/>
        </w:rPr>
        <w:t>the</w:t>
      </w:r>
      <w:r w:rsidRPr="00D923EE">
        <w:rPr>
          <w:rFonts w:asciiTheme="minorBidi" w:hAnsiTheme="minorBidi" w:cstheme="minorBidi"/>
          <w:sz w:val="22"/>
          <w:szCs w:val="22"/>
        </w:rPr>
        <w:t xml:space="preserve"> </w:t>
      </w:r>
      <w:proofErr w:type="spellStart"/>
      <w:r w:rsidRPr="00D923EE">
        <w:rPr>
          <w:rFonts w:asciiTheme="minorBidi" w:hAnsiTheme="minorBidi" w:cstheme="minorBidi"/>
          <w:sz w:val="22"/>
          <w:szCs w:val="22"/>
        </w:rPr>
        <w:t>MoU</w:t>
      </w:r>
      <w:proofErr w:type="spellEnd"/>
      <w:r w:rsidR="00A1194E" w:rsidRPr="00D923EE">
        <w:rPr>
          <w:rFonts w:asciiTheme="minorBidi" w:hAnsiTheme="minorBidi" w:cstheme="minorBidi"/>
          <w:sz w:val="22"/>
          <w:szCs w:val="22"/>
        </w:rPr>
        <w:t>,</w:t>
      </w:r>
      <w:r w:rsidRPr="00D923EE">
        <w:rPr>
          <w:rFonts w:asciiTheme="minorBidi" w:hAnsiTheme="minorBidi" w:cstheme="minorBidi"/>
          <w:sz w:val="22"/>
          <w:szCs w:val="22"/>
        </w:rPr>
        <w:t xml:space="preserve"> focuse</w:t>
      </w:r>
      <w:r w:rsidR="00A1194E" w:rsidRPr="00D923EE">
        <w:rPr>
          <w:rFonts w:asciiTheme="minorBidi" w:hAnsiTheme="minorBidi" w:cstheme="minorBidi"/>
          <w:sz w:val="22"/>
          <w:szCs w:val="22"/>
        </w:rPr>
        <w:t>d</w:t>
      </w:r>
      <w:r w:rsidRPr="00D923EE">
        <w:rPr>
          <w:rFonts w:asciiTheme="minorBidi" w:hAnsiTheme="minorBidi" w:cstheme="minorBidi"/>
          <w:sz w:val="22"/>
          <w:szCs w:val="22"/>
        </w:rPr>
        <w:t xml:space="preserve"> on exchange of </w:t>
      </w:r>
      <w:r w:rsidR="00DA0B3A" w:rsidRPr="00D923EE">
        <w:rPr>
          <w:rFonts w:asciiTheme="minorBidi" w:hAnsiTheme="minorBidi" w:cstheme="minorBidi"/>
          <w:sz w:val="22"/>
          <w:szCs w:val="22"/>
        </w:rPr>
        <w:t xml:space="preserve">data and </w:t>
      </w:r>
      <w:r w:rsidRPr="00D923EE">
        <w:rPr>
          <w:rFonts w:asciiTheme="minorBidi" w:hAnsiTheme="minorBidi" w:cstheme="minorBidi"/>
          <w:sz w:val="22"/>
          <w:szCs w:val="22"/>
        </w:rPr>
        <w:t xml:space="preserve">market research, </w:t>
      </w:r>
      <w:r w:rsidR="00DA0B3A" w:rsidRPr="00D923EE">
        <w:rPr>
          <w:rFonts w:asciiTheme="minorBidi" w:hAnsiTheme="minorBidi" w:cstheme="minorBidi"/>
          <w:sz w:val="22"/>
          <w:szCs w:val="22"/>
        </w:rPr>
        <w:t xml:space="preserve">as well as </w:t>
      </w:r>
      <w:r w:rsidRPr="00D923EE">
        <w:rPr>
          <w:rFonts w:asciiTheme="minorBidi" w:hAnsiTheme="minorBidi" w:cstheme="minorBidi"/>
          <w:sz w:val="22"/>
          <w:szCs w:val="22"/>
        </w:rPr>
        <w:t>joint high-level activities and events</w:t>
      </w:r>
      <w:r w:rsidR="00D87D46" w:rsidRPr="00D923EE">
        <w:rPr>
          <w:rFonts w:asciiTheme="minorBidi" w:hAnsiTheme="minorBidi" w:cstheme="minorBidi"/>
          <w:sz w:val="22"/>
          <w:szCs w:val="22"/>
        </w:rPr>
        <w:t>.</w:t>
      </w:r>
    </w:p>
    <w:p w14:paraId="28E8E220" w14:textId="77777777" w:rsidR="00D87D46" w:rsidRPr="00D923EE" w:rsidRDefault="00D87D46" w:rsidP="00D87D46">
      <w:pPr>
        <w:rPr>
          <w:rFonts w:asciiTheme="minorBidi" w:hAnsiTheme="minorBidi" w:cstheme="minorBidi"/>
          <w:sz w:val="22"/>
          <w:szCs w:val="22"/>
        </w:rPr>
      </w:pPr>
    </w:p>
    <w:p w14:paraId="0937A17F" w14:textId="56302A94" w:rsidR="00D87D46" w:rsidRPr="00D923EE" w:rsidRDefault="00E879BD" w:rsidP="00D87D46">
      <w:pPr>
        <w:rPr>
          <w:rFonts w:asciiTheme="minorBidi" w:hAnsiTheme="minorBidi" w:cstheme="minorBidi"/>
          <w:sz w:val="22"/>
          <w:szCs w:val="22"/>
        </w:rPr>
      </w:pPr>
      <w:r w:rsidRPr="00D923EE">
        <w:rPr>
          <w:rFonts w:asciiTheme="minorBidi" w:hAnsiTheme="minorBidi" w:cstheme="minorBidi"/>
          <w:sz w:val="22"/>
          <w:szCs w:val="22"/>
        </w:rPr>
        <w:t xml:space="preserve">In the area of </w:t>
      </w:r>
      <w:r w:rsidR="00D87D46" w:rsidRPr="00D923EE">
        <w:rPr>
          <w:rFonts w:asciiTheme="minorBidi" w:hAnsiTheme="minorBidi" w:cstheme="minorBidi"/>
          <w:sz w:val="22"/>
          <w:szCs w:val="22"/>
        </w:rPr>
        <w:t xml:space="preserve">high-level activities, </w:t>
      </w:r>
      <w:r w:rsidR="00A1194E" w:rsidRPr="00D923EE">
        <w:rPr>
          <w:rFonts w:asciiTheme="minorBidi" w:hAnsiTheme="minorBidi" w:cstheme="minorBidi"/>
          <w:sz w:val="22"/>
          <w:szCs w:val="22"/>
        </w:rPr>
        <w:t>HE Yury Sentyurin participated in the 16</w:t>
      </w:r>
      <w:r w:rsidR="00A1194E" w:rsidRPr="00D923EE">
        <w:rPr>
          <w:rFonts w:asciiTheme="minorBidi" w:hAnsiTheme="minorBidi" w:cstheme="minorBidi"/>
          <w:sz w:val="22"/>
          <w:szCs w:val="22"/>
          <w:vertAlign w:val="superscript"/>
        </w:rPr>
        <w:t>th</w:t>
      </w:r>
      <w:r w:rsidR="00A1194E" w:rsidRPr="00D923EE">
        <w:rPr>
          <w:rFonts w:asciiTheme="minorBidi" w:hAnsiTheme="minorBidi" w:cstheme="minorBidi"/>
          <w:sz w:val="22"/>
          <w:szCs w:val="22"/>
        </w:rPr>
        <w:t xml:space="preserve"> IEF Ministerial Meeting, held under </w:t>
      </w:r>
      <w:r w:rsidR="00DA0B3A" w:rsidRPr="00D923EE">
        <w:rPr>
          <w:rFonts w:asciiTheme="minorBidi" w:hAnsiTheme="minorBidi" w:cstheme="minorBidi"/>
          <w:sz w:val="22"/>
          <w:szCs w:val="22"/>
        </w:rPr>
        <w:t xml:space="preserve">the </w:t>
      </w:r>
      <w:r w:rsidR="00A1194E" w:rsidRPr="00D923EE">
        <w:rPr>
          <w:rFonts w:asciiTheme="minorBidi" w:hAnsiTheme="minorBidi" w:cstheme="minorBidi"/>
          <w:sz w:val="22"/>
          <w:szCs w:val="22"/>
        </w:rPr>
        <w:t>auspices of HE Narendra Modi, Prime Minister of India in New Delhi</w:t>
      </w:r>
      <w:r w:rsidR="00DA0B3A" w:rsidRPr="00D923EE">
        <w:rPr>
          <w:rFonts w:asciiTheme="minorBidi" w:hAnsiTheme="minorBidi" w:cstheme="minorBidi"/>
          <w:sz w:val="22"/>
          <w:szCs w:val="22"/>
        </w:rPr>
        <w:t xml:space="preserve"> in 2018</w:t>
      </w:r>
      <w:r w:rsidR="00A1194E" w:rsidRPr="00D923EE">
        <w:rPr>
          <w:rFonts w:asciiTheme="minorBidi" w:hAnsiTheme="minorBidi" w:cstheme="minorBidi"/>
          <w:sz w:val="22"/>
          <w:szCs w:val="22"/>
        </w:rPr>
        <w:t xml:space="preserve">. </w:t>
      </w:r>
      <w:r w:rsidR="00DA0B3A" w:rsidRPr="00D923EE">
        <w:rPr>
          <w:rFonts w:asciiTheme="minorBidi" w:hAnsiTheme="minorBidi" w:cstheme="minorBidi"/>
          <w:sz w:val="22"/>
          <w:szCs w:val="22"/>
        </w:rPr>
        <w:t>The GECF leadership also attended the</w:t>
      </w:r>
      <w:r w:rsidRPr="00D923EE">
        <w:rPr>
          <w:rFonts w:asciiTheme="minorBidi" w:hAnsiTheme="minorBidi" w:cstheme="minorBidi"/>
          <w:sz w:val="22"/>
          <w:szCs w:val="22"/>
        </w:rPr>
        <w:t xml:space="preserve"> 7</w:t>
      </w:r>
      <w:r w:rsidRPr="00D923EE">
        <w:rPr>
          <w:rFonts w:asciiTheme="minorBidi" w:hAnsiTheme="minorBidi" w:cstheme="minorBidi"/>
          <w:sz w:val="22"/>
          <w:szCs w:val="22"/>
          <w:vertAlign w:val="superscript"/>
        </w:rPr>
        <w:t>th</w:t>
      </w:r>
      <w:r w:rsidRPr="00D923EE">
        <w:rPr>
          <w:rFonts w:asciiTheme="minorBidi" w:hAnsiTheme="minorBidi" w:cstheme="minorBidi"/>
          <w:sz w:val="22"/>
          <w:szCs w:val="22"/>
        </w:rPr>
        <w:t xml:space="preserve"> and 8</w:t>
      </w:r>
      <w:r w:rsidRPr="00D923EE">
        <w:rPr>
          <w:rFonts w:asciiTheme="minorBidi" w:hAnsiTheme="minorBidi" w:cstheme="minorBidi"/>
          <w:sz w:val="22"/>
          <w:szCs w:val="22"/>
          <w:vertAlign w:val="superscript"/>
        </w:rPr>
        <w:t>th</w:t>
      </w:r>
      <w:r w:rsidRPr="00D923EE">
        <w:rPr>
          <w:rFonts w:asciiTheme="minorBidi" w:hAnsiTheme="minorBidi" w:cstheme="minorBidi"/>
          <w:sz w:val="22"/>
          <w:szCs w:val="22"/>
        </w:rPr>
        <w:t xml:space="preserve"> Asian Ministerial Energy Roundtable</w:t>
      </w:r>
      <w:r w:rsidR="00A1194E" w:rsidRPr="00D923EE">
        <w:rPr>
          <w:rFonts w:asciiTheme="minorBidi" w:hAnsiTheme="minorBidi" w:cstheme="minorBidi"/>
          <w:sz w:val="22"/>
          <w:szCs w:val="22"/>
        </w:rPr>
        <w:t>s</w:t>
      </w:r>
      <w:r w:rsidRPr="00D923EE">
        <w:rPr>
          <w:rFonts w:asciiTheme="minorBidi" w:hAnsiTheme="minorBidi" w:cstheme="minorBidi"/>
          <w:sz w:val="22"/>
          <w:szCs w:val="22"/>
        </w:rPr>
        <w:t xml:space="preserve"> </w:t>
      </w:r>
      <w:r w:rsidR="00DA0B3A" w:rsidRPr="00D923EE">
        <w:rPr>
          <w:rFonts w:asciiTheme="minorBidi" w:hAnsiTheme="minorBidi" w:cstheme="minorBidi"/>
          <w:sz w:val="22"/>
          <w:szCs w:val="22"/>
        </w:rPr>
        <w:t xml:space="preserve">in </w:t>
      </w:r>
      <w:r w:rsidR="00D87D46" w:rsidRPr="00D923EE">
        <w:rPr>
          <w:rFonts w:asciiTheme="minorBidi" w:hAnsiTheme="minorBidi" w:cstheme="minorBidi"/>
          <w:sz w:val="22"/>
          <w:szCs w:val="22"/>
        </w:rPr>
        <w:t xml:space="preserve">2017 and 2019, respectively, </w:t>
      </w:r>
      <w:r w:rsidR="003E6ABC" w:rsidRPr="00D923EE">
        <w:rPr>
          <w:rFonts w:asciiTheme="minorBidi" w:hAnsiTheme="minorBidi" w:cstheme="minorBidi"/>
          <w:sz w:val="22"/>
          <w:szCs w:val="22"/>
        </w:rPr>
        <w:t xml:space="preserve">which typically </w:t>
      </w:r>
      <w:r w:rsidR="0010168A" w:rsidRPr="00D923EE">
        <w:rPr>
          <w:rFonts w:asciiTheme="minorBidi" w:hAnsiTheme="minorBidi" w:cstheme="minorBidi"/>
          <w:sz w:val="22"/>
          <w:szCs w:val="22"/>
        </w:rPr>
        <w:t>gather</w:t>
      </w:r>
      <w:r w:rsidR="003E6ABC" w:rsidRPr="00D923EE">
        <w:rPr>
          <w:rFonts w:asciiTheme="minorBidi" w:hAnsiTheme="minorBidi" w:cstheme="minorBidi"/>
          <w:sz w:val="22"/>
          <w:szCs w:val="22"/>
        </w:rPr>
        <w:t xml:space="preserve"> both IEF and GECF Energy Ministers, heads of the major international organisations and expert community. </w:t>
      </w:r>
    </w:p>
    <w:p w14:paraId="363B3DA2" w14:textId="77777777" w:rsidR="00D87D46" w:rsidRPr="00D923EE" w:rsidRDefault="00D87D46" w:rsidP="00D87D46">
      <w:pPr>
        <w:rPr>
          <w:rFonts w:asciiTheme="minorBidi" w:hAnsiTheme="minorBidi" w:cstheme="minorBidi"/>
          <w:sz w:val="22"/>
          <w:szCs w:val="22"/>
        </w:rPr>
      </w:pPr>
    </w:p>
    <w:p w14:paraId="19B8480B" w14:textId="55139007" w:rsidR="00D87D46" w:rsidRPr="00D923EE" w:rsidRDefault="003E0A61" w:rsidP="0010168A">
      <w:pPr>
        <w:rPr>
          <w:rFonts w:asciiTheme="minorBidi" w:hAnsiTheme="minorBidi" w:cstheme="minorBidi"/>
          <w:sz w:val="22"/>
          <w:szCs w:val="22"/>
        </w:rPr>
      </w:pPr>
      <w:r w:rsidRPr="00D923EE">
        <w:rPr>
          <w:rFonts w:asciiTheme="minorBidi" w:hAnsiTheme="minorBidi" w:cstheme="minorBidi"/>
          <w:sz w:val="22"/>
          <w:szCs w:val="22"/>
        </w:rPr>
        <w:t>On reciprocal basis</w:t>
      </w:r>
      <w:r w:rsidR="00D87D46" w:rsidRPr="00D923EE">
        <w:rPr>
          <w:rFonts w:asciiTheme="minorBidi" w:hAnsiTheme="minorBidi" w:cstheme="minorBidi"/>
          <w:sz w:val="22"/>
          <w:szCs w:val="22"/>
        </w:rPr>
        <w:t xml:space="preserve">, the IEF </w:t>
      </w:r>
      <w:r w:rsidRPr="00D923EE">
        <w:rPr>
          <w:rFonts w:asciiTheme="minorBidi" w:hAnsiTheme="minorBidi" w:cstheme="minorBidi"/>
          <w:sz w:val="22"/>
          <w:szCs w:val="22"/>
        </w:rPr>
        <w:t xml:space="preserve">leadership </w:t>
      </w:r>
      <w:r w:rsidR="00A1194E" w:rsidRPr="00D923EE">
        <w:rPr>
          <w:rFonts w:asciiTheme="minorBidi" w:hAnsiTheme="minorBidi" w:cstheme="minorBidi"/>
          <w:sz w:val="22"/>
          <w:szCs w:val="22"/>
        </w:rPr>
        <w:t>attended</w:t>
      </w:r>
      <w:r w:rsidR="00D87D46" w:rsidRPr="00D923EE">
        <w:rPr>
          <w:rFonts w:asciiTheme="minorBidi" w:hAnsiTheme="minorBidi" w:cstheme="minorBidi"/>
          <w:sz w:val="22"/>
          <w:szCs w:val="22"/>
        </w:rPr>
        <w:t xml:space="preserve"> some of the major GECF events, including the 4</w:t>
      </w:r>
      <w:r w:rsidR="00D87D46" w:rsidRPr="00D923EE">
        <w:rPr>
          <w:rFonts w:asciiTheme="minorBidi" w:hAnsiTheme="minorBidi" w:cstheme="minorBidi"/>
          <w:sz w:val="22"/>
          <w:szCs w:val="22"/>
          <w:vertAlign w:val="superscript"/>
        </w:rPr>
        <w:t>th</w:t>
      </w:r>
      <w:r w:rsidR="00D87D46" w:rsidRPr="00D923EE">
        <w:rPr>
          <w:rFonts w:asciiTheme="minorBidi" w:hAnsiTheme="minorBidi" w:cstheme="minorBidi"/>
          <w:sz w:val="22"/>
          <w:szCs w:val="22"/>
        </w:rPr>
        <w:t xml:space="preserve"> and 5</w:t>
      </w:r>
      <w:r w:rsidR="00D87D46" w:rsidRPr="00D923EE">
        <w:rPr>
          <w:rFonts w:asciiTheme="minorBidi" w:hAnsiTheme="minorBidi" w:cstheme="minorBidi"/>
          <w:sz w:val="22"/>
          <w:szCs w:val="22"/>
          <w:vertAlign w:val="superscript"/>
        </w:rPr>
        <w:t>th</w:t>
      </w:r>
      <w:r w:rsidR="00D87D46" w:rsidRPr="00D923EE">
        <w:rPr>
          <w:rFonts w:asciiTheme="minorBidi" w:hAnsiTheme="minorBidi" w:cstheme="minorBidi"/>
          <w:sz w:val="22"/>
          <w:szCs w:val="22"/>
        </w:rPr>
        <w:t xml:space="preserve"> GECF Summits</w:t>
      </w:r>
      <w:r w:rsidR="00E23090" w:rsidRPr="00D923EE">
        <w:rPr>
          <w:rFonts w:asciiTheme="minorBidi" w:hAnsiTheme="minorBidi" w:cstheme="minorBidi"/>
          <w:sz w:val="22"/>
          <w:szCs w:val="22"/>
        </w:rPr>
        <w:t xml:space="preserve">. </w:t>
      </w:r>
      <w:r w:rsidR="0010168A" w:rsidRPr="00D923EE">
        <w:rPr>
          <w:rFonts w:asciiTheme="minorBidi" w:hAnsiTheme="minorBidi" w:cstheme="minorBidi"/>
          <w:sz w:val="22"/>
          <w:szCs w:val="22"/>
        </w:rPr>
        <w:t>Further,</w:t>
      </w:r>
      <w:r w:rsidR="00A1194E" w:rsidRPr="00D923EE">
        <w:rPr>
          <w:rFonts w:asciiTheme="minorBidi" w:hAnsiTheme="minorBidi" w:cstheme="minorBidi"/>
          <w:sz w:val="22"/>
          <w:szCs w:val="22"/>
        </w:rPr>
        <w:t xml:space="preserve"> at</w:t>
      </w:r>
      <w:r w:rsidR="0010168A" w:rsidRPr="00D923EE">
        <w:rPr>
          <w:rFonts w:asciiTheme="minorBidi" w:hAnsiTheme="minorBidi" w:cstheme="minorBidi"/>
          <w:sz w:val="22"/>
          <w:szCs w:val="22"/>
        </w:rPr>
        <w:t xml:space="preserve"> the l</w:t>
      </w:r>
      <w:r w:rsidR="00D87D46" w:rsidRPr="00D923EE">
        <w:rPr>
          <w:rFonts w:asciiTheme="minorBidi" w:hAnsiTheme="minorBidi" w:cstheme="minorBidi"/>
          <w:sz w:val="22"/>
          <w:szCs w:val="22"/>
        </w:rPr>
        <w:t xml:space="preserve">aunch </w:t>
      </w:r>
      <w:r w:rsidRPr="00D923EE">
        <w:rPr>
          <w:rFonts w:asciiTheme="minorBidi" w:hAnsiTheme="minorBidi" w:cstheme="minorBidi"/>
          <w:sz w:val="22"/>
          <w:szCs w:val="22"/>
        </w:rPr>
        <w:t xml:space="preserve">ceremony </w:t>
      </w:r>
      <w:r w:rsidR="00D87D46" w:rsidRPr="00D923EE">
        <w:rPr>
          <w:rFonts w:asciiTheme="minorBidi" w:hAnsiTheme="minorBidi" w:cstheme="minorBidi"/>
          <w:sz w:val="22"/>
          <w:szCs w:val="22"/>
        </w:rPr>
        <w:t xml:space="preserve">of the GECF Global Gas Outlook </w:t>
      </w:r>
      <w:r w:rsidRPr="00D923EE">
        <w:rPr>
          <w:rFonts w:asciiTheme="minorBidi" w:hAnsiTheme="minorBidi" w:cstheme="minorBidi"/>
          <w:sz w:val="22"/>
          <w:szCs w:val="22"/>
        </w:rPr>
        <w:t xml:space="preserve">in </w:t>
      </w:r>
      <w:r w:rsidR="00D87D46" w:rsidRPr="00D923EE">
        <w:rPr>
          <w:rFonts w:asciiTheme="minorBidi" w:hAnsiTheme="minorBidi" w:cstheme="minorBidi"/>
          <w:sz w:val="22"/>
          <w:szCs w:val="22"/>
        </w:rPr>
        <w:t>2019</w:t>
      </w:r>
      <w:r w:rsidRPr="00D923EE">
        <w:rPr>
          <w:rFonts w:asciiTheme="minorBidi" w:hAnsiTheme="minorBidi" w:cstheme="minorBidi"/>
          <w:sz w:val="22"/>
          <w:szCs w:val="22"/>
        </w:rPr>
        <w:t xml:space="preserve">, the organisation was awarded with a </w:t>
      </w:r>
      <w:r w:rsidR="00DA0B3A" w:rsidRPr="00D923EE">
        <w:rPr>
          <w:rFonts w:asciiTheme="minorBidi" w:hAnsiTheme="minorBidi" w:cstheme="minorBidi"/>
          <w:sz w:val="22"/>
          <w:szCs w:val="22"/>
        </w:rPr>
        <w:t>‘</w:t>
      </w:r>
      <w:r w:rsidRPr="00D923EE">
        <w:rPr>
          <w:rFonts w:asciiTheme="minorBidi" w:hAnsiTheme="minorBidi" w:cstheme="minorBidi"/>
          <w:sz w:val="22"/>
          <w:szCs w:val="22"/>
        </w:rPr>
        <w:t>Friend of the GECF</w:t>
      </w:r>
      <w:r w:rsidR="00DA0B3A" w:rsidRPr="00D923EE">
        <w:rPr>
          <w:rFonts w:asciiTheme="minorBidi" w:hAnsiTheme="minorBidi" w:cstheme="minorBidi"/>
          <w:sz w:val="22"/>
          <w:szCs w:val="22"/>
        </w:rPr>
        <w:t>’</w:t>
      </w:r>
      <w:r w:rsidRPr="00D923EE">
        <w:rPr>
          <w:rFonts w:asciiTheme="minorBidi" w:hAnsiTheme="minorBidi" w:cstheme="minorBidi"/>
          <w:sz w:val="22"/>
          <w:szCs w:val="22"/>
        </w:rPr>
        <w:t xml:space="preserve"> </w:t>
      </w:r>
      <w:r w:rsidR="00E23090" w:rsidRPr="00D923EE">
        <w:rPr>
          <w:rFonts w:asciiTheme="minorBidi" w:hAnsiTheme="minorBidi" w:cstheme="minorBidi"/>
          <w:sz w:val="22"/>
          <w:szCs w:val="22"/>
        </w:rPr>
        <w:t xml:space="preserve">token, </w:t>
      </w:r>
      <w:r w:rsidR="00A1194E" w:rsidRPr="00D923EE">
        <w:rPr>
          <w:rFonts w:asciiTheme="minorBidi" w:hAnsiTheme="minorBidi" w:cstheme="minorBidi"/>
          <w:sz w:val="22"/>
          <w:szCs w:val="22"/>
        </w:rPr>
        <w:t>marking</w:t>
      </w:r>
      <w:r w:rsidR="00E23090" w:rsidRPr="00D923EE">
        <w:rPr>
          <w:rFonts w:asciiTheme="minorBidi" w:hAnsiTheme="minorBidi" w:cstheme="minorBidi"/>
          <w:sz w:val="22"/>
          <w:szCs w:val="22"/>
        </w:rPr>
        <w:t xml:space="preserve"> yet another milestone in the relations between the Forums</w:t>
      </w:r>
      <w:r w:rsidR="00D87D46" w:rsidRPr="00D923EE">
        <w:rPr>
          <w:rFonts w:asciiTheme="minorBidi" w:hAnsiTheme="minorBidi" w:cstheme="minorBidi"/>
          <w:sz w:val="22"/>
          <w:szCs w:val="22"/>
        </w:rPr>
        <w:t xml:space="preserve">. </w:t>
      </w:r>
    </w:p>
    <w:p w14:paraId="6E17A6D8" w14:textId="1C68A974" w:rsidR="000A3418" w:rsidRPr="00D923EE" w:rsidRDefault="000A3418" w:rsidP="0010168A">
      <w:pPr>
        <w:rPr>
          <w:rFonts w:asciiTheme="minorBidi" w:hAnsiTheme="minorBidi" w:cstheme="minorBidi"/>
          <w:sz w:val="22"/>
          <w:szCs w:val="22"/>
        </w:rPr>
      </w:pPr>
    </w:p>
    <w:p w14:paraId="15FF52A0" w14:textId="0045360E" w:rsidR="000A3418" w:rsidRPr="00D923EE" w:rsidRDefault="00DA0B3A" w:rsidP="000A3418">
      <w:pPr>
        <w:rPr>
          <w:rFonts w:asciiTheme="minorBidi" w:hAnsiTheme="minorBidi" w:cstheme="minorBidi"/>
          <w:sz w:val="22"/>
          <w:szCs w:val="22"/>
        </w:rPr>
      </w:pPr>
      <w:r w:rsidRPr="005F7287">
        <w:rPr>
          <w:rFonts w:asciiTheme="minorBidi" w:hAnsiTheme="minorBidi" w:cstheme="minorBidi"/>
          <w:sz w:val="22"/>
          <w:szCs w:val="22"/>
        </w:rPr>
        <w:t xml:space="preserve">During the meeting, </w:t>
      </w:r>
      <w:r w:rsidR="000A3418" w:rsidRPr="005F7287">
        <w:rPr>
          <w:rFonts w:asciiTheme="minorBidi" w:hAnsiTheme="minorBidi" w:cstheme="minorBidi"/>
          <w:sz w:val="22"/>
          <w:szCs w:val="22"/>
        </w:rPr>
        <w:t xml:space="preserve">HE </w:t>
      </w:r>
      <w:proofErr w:type="spellStart"/>
      <w:r w:rsidR="000A3418" w:rsidRPr="005F7287">
        <w:rPr>
          <w:rFonts w:asciiTheme="minorBidi" w:hAnsiTheme="minorBidi" w:cstheme="minorBidi"/>
          <w:sz w:val="22"/>
          <w:szCs w:val="22"/>
        </w:rPr>
        <w:t>McMonigle</w:t>
      </w:r>
      <w:proofErr w:type="spellEnd"/>
      <w:r w:rsidR="000A3418" w:rsidRPr="005F7287">
        <w:rPr>
          <w:rFonts w:asciiTheme="minorBidi" w:hAnsiTheme="minorBidi" w:cstheme="minorBidi"/>
          <w:sz w:val="22"/>
          <w:szCs w:val="22"/>
        </w:rPr>
        <w:t xml:space="preserve"> invited Secretary General Sentyurin to attend the next IEF Ministerial Meeting</w:t>
      </w:r>
      <w:r w:rsidR="00980546" w:rsidRPr="005F7287">
        <w:rPr>
          <w:rFonts w:asciiTheme="minorBidi" w:hAnsiTheme="minorBidi" w:cstheme="minorBidi"/>
          <w:sz w:val="22"/>
          <w:szCs w:val="22"/>
        </w:rPr>
        <w:t xml:space="preserve"> scheduled to take place in 2021</w:t>
      </w:r>
      <w:r w:rsidR="000A3418" w:rsidRPr="005F7287">
        <w:rPr>
          <w:rFonts w:asciiTheme="minorBidi" w:hAnsiTheme="minorBidi" w:cstheme="minorBidi"/>
          <w:sz w:val="22"/>
          <w:szCs w:val="22"/>
        </w:rPr>
        <w:t xml:space="preserve">. </w:t>
      </w:r>
      <w:r w:rsidR="00033481" w:rsidRPr="005F7287">
        <w:rPr>
          <w:rFonts w:asciiTheme="minorBidi" w:hAnsiTheme="minorBidi" w:cstheme="minorBidi"/>
          <w:sz w:val="22"/>
          <w:szCs w:val="22"/>
        </w:rPr>
        <w:t>Furthermore,</w:t>
      </w:r>
      <w:r w:rsidR="00613666" w:rsidRPr="005F7287">
        <w:rPr>
          <w:rFonts w:asciiTheme="minorBidi" w:hAnsiTheme="minorBidi" w:cstheme="minorBidi"/>
          <w:sz w:val="22"/>
          <w:szCs w:val="22"/>
          <w:lang w:val="en-US"/>
        </w:rPr>
        <w:t xml:space="preserve"> </w:t>
      </w:r>
      <w:r w:rsidR="00613666" w:rsidRPr="005F7287">
        <w:rPr>
          <w:rFonts w:asciiTheme="minorBidi" w:hAnsiTheme="minorBidi" w:cstheme="minorBidi"/>
          <w:sz w:val="22"/>
          <w:szCs w:val="22"/>
        </w:rPr>
        <w:t xml:space="preserve">the upcoming </w:t>
      </w:r>
      <w:r w:rsidR="001B4810" w:rsidRPr="005F7287">
        <w:rPr>
          <w:rFonts w:asciiTheme="minorBidi" w:hAnsiTheme="minorBidi" w:cstheme="minorBidi"/>
          <w:sz w:val="22"/>
          <w:szCs w:val="22"/>
        </w:rPr>
        <w:t>7</w:t>
      </w:r>
      <w:r w:rsidR="001B4810" w:rsidRPr="005F7287">
        <w:rPr>
          <w:rFonts w:asciiTheme="minorBidi" w:hAnsiTheme="minorBidi" w:cstheme="minorBidi"/>
          <w:sz w:val="22"/>
          <w:szCs w:val="22"/>
          <w:vertAlign w:val="superscript"/>
        </w:rPr>
        <w:t>th</w:t>
      </w:r>
      <w:r w:rsidR="001B4810" w:rsidRPr="005F7287">
        <w:rPr>
          <w:rFonts w:asciiTheme="minorBidi" w:hAnsiTheme="minorBidi" w:cstheme="minorBidi"/>
          <w:sz w:val="22"/>
          <w:szCs w:val="22"/>
        </w:rPr>
        <w:t xml:space="preserve"> </w:t>
      </w:r>
      <w:r w:rsidR="00613666" w:rsidRPr="005F7287">
        <w:rPr>
          <w:rFonts w:asciiTheme="minorBidi" w:hAnsiTheme="minorBidi" w:cstheme="minorBidi"/>
          <w:sz w:val="22"/>
          <w:szCs w:val="22"/>
        </w:rPr>
        <w:t xml:space="preserve">IEF – IGU Ministerial </w:t>
      </w:r>
      <w:r w:rsidR="001B4810" w:rsidRPr="005F7287">
        <w:rPr>
          <w:rFonts w:asciiTheme="minorBidi" w:hAnsiTheme="minorBidi" w:cstheme="minorBidi"/>
          <w:sz w:val="22"/>
          <w:szCs w:val="22"/>
        </w:rPr>
        <w:t xml:space="preserve">Gas </w:t>
      </w:r>
      <w:r w:rsidR="00613666" w:rsidRPr="005F7287">
        <w:rPr>
          <w:rFonts w:asciiTheme="minorBidi" w:hAnsiTheme="minorBidi" w:cstheme="minorBidi"/>
          <w:sz w:val="22"/>
          <w:szCs w:val="22"/>
        </w:rPr>
        <w:t xml:space="preserve">Forum, </w:t>
      </w:r>
      <w:r w:rsidR="001B4810" w:rsidRPr="005F7287">
        <w:rPr>
          <w:rFonts w:asciiTheme="minorBidi" w:hAnsiTheme="minorBidi" w:cstheme="minorBidi"/>
          <w:sz w:val="22"/>
          <w:szCs w:val="22"/>
        </w:rPr>
        <w:t xml:space="preserve">hosted by </w:t>
      </w:r>
      <w:r w:rsidR="000A3418" w:rsidRPr="005F7287">
        <w:rPr>
          <w:rFonts w:asciiTheme="minorBidi" w:hAnsiTheme="minorBidi" w:cstheme="minorBidi"/>
          <w:sz w:val="22"/>
          <w:szCs w:val="22"/>
        </w:rPr>
        <w:t xml:space="preserve">Malaysia </w:t>
      </w:r>
      <w:r w:rsidR="001B4810" w:rsidRPr="005F7287">
        <w:rPr>
          <w:rFonts w:asciiTheme="minorBidi" w:hAnsiTheme="minorBidi" w:cstheme="minorBidi"/>
          <w:sz w:val="22"/>
          <w:szCs w:val="22"/>
        </w:rPr>
        <w:t xml:space="preserve">on 3 December </w:t>
      </w:r>
      <w:r w:rsidR="00613666" w:rsidRPr="005F7287">
        <w:rPr>
          <w:rFonts w:asciiTheme="minorBidi" w:hAnsiTheme="minorBidi" w:cstheme="minorBidi"/>
          <w:sz w:val="22"/>
          <w:szCs w:val="22"/>
        </w:rPr>
        <w:t>in 202</w:t>
      </w:r>
      <w:r w:rsidR="001B4810" w:rsidRPr="005F7287">
        <w:rPr>
          <w:rFonts w:asciiTheme="minorBidi" w:hAnsiTheme="minorBidi" w:cstheme="minorBidi"/>
          <w:sz w:val="22"/>
          <w:szCs w:val="22"/>
        </w:rPr>
        <w:t>0</w:t>
      </w:r>
      <w:r w:rsidR="00613666" w:rsidRPr="005F7287">
        <w:rPr>
          <w:rFonts w:asciiTheme="minorBidi" w:hAnsiTheme="minorBidi" w:cstheme="minorBidi"/>
          <w:sz w:val="22"/>
          <w:szCs w:val="22"/>
        </w:rPr>
        <w:t xml:space="preserve">, represents </w:t>
      </w:r>
      <w:r w:rsidR="00E934F3" w:rsidRPr="005F7287">
        <w:rPr>
          <w:rFonts w:asciiTheme="minorBidi" w:hAnsiTheme="minorBidi" w:cstheme="minorBidi"/>
          <w:sz w:val="22"/>
          <w:szCs w:val="22"/>
        </w:rPr>
        <w:t xml:space="preserve">another </w:t>
      </w:r>
      <w:r w:rsidR="00613666" w:rsidRPr="005F7287">
        <w:rPr>
          <w:rFonts w:asciiTheme="minorBidi" w:hAnsiTheme="minorBidi" w:cstheme="minorBidi"/>
          <w:sz w:val="22"/>
          <w:szCs w:val="22"/>
        </w:rPr>
        <w:t>significant</w:t>
      </w:r>
      <w:r w:rsidR="00900F23" w:rsidRPr="005F7287">
        <w:rPr>
          <w:rFonts w:asciiTheme="minorBidi" w:hAnsiTheme="minorBidi" w:cstheme="minorBidi"/>
          <w:sz w:val="22"/>
          <w:szCs w:val="22"/>
        </w:rPr>
        <w:t xml:space="preserve"> opportunity for</w:t>
      </w:r>
      <w:r w:rsidR="00613666" w:rsidRPr="005F7287">
        <w:rPr>
          <w:rFonts w:asciiTheme="minorBidi" w:hAnsiTheme="minorBidi" w:cstheme="minorBidi"/>
          <w:sz w:val="22"/>
          <w:szCs w:val="22"/>
        </w:rPr>
        <w:t xml:space="preserve"> </w:t>
      </w:r>
      <w:r w:rsidR="000722E0" w:rsidRPr="005F7287">
        <w:rPr>
          <w:rFonts w:asciiTheme="minorBidi" w:hAnsiTheme="minorBidi" w:cstheme="minorBidi"/>
          <w:sz w:val="22"/>
          <w:szCs w:val="22"/>
        </w:rPr>
        <w:t>mutual engagement</w:t>
      </w:r>
      <w:r w:rsidR="001B4810" w:rsidRPr="005F7287">
        <w:rPr>
          <w:rFonts w:asciiTheme="minorBidi" w:hAnsiTheme="minorBidi" w:cstheme="minorBidi"/>
          <w:sz w:val="22"/>
          <w:szCs w:val="22"/>
        </w:rPr>
        <w:t xml:space="preserve"> in a virtual setting</w:t>
      </w:r>
      <w:r w:rsidR="000722E0" w:rsidRPr="005F7287">
        <w:rPr>
          <w:rFonts w:asciiTheme="minorBidi" w:hAnsiTheme="minorBidi" w:cstheme="minorBidi"/>
          <w:sz w:val="22"/>
          <w:szCs w:val="22"/>
        </w:rPr>
        <w:t>.</w:t>
      </w:r>
      <w:r w:rsidR="00613666" w:rsidRPr="00D923EE">
        <w:rPr>
          <w:rFonts w:asciiTheme="minorBidi" w:hAnsiTheme="minorBidi" w:cstheme="minorBidi"/>
          <w:sz w:val="22"/>
          <w:szCs w:val="22"/>
        </w:rPr>
        <w:t xml:space="preserve"> </w:t>
      </w:r>
    </w:p>
    <w:p w14:paraId="7F118263" w14:textId="77777777" w:rsidR="000A3418" w:rsidRPr="00D923EE" w:rsidRDefault="000A3418" w:rsidP="000A3418">
      <w:pPr>
        <w:rPr>
          <w:rFonts w:asciiTheme="minorBidi" w:hAnsiTheme="minorBidi" w:cstheme="minorBidi"/>
          <w:sz w:val="22"/>
          <w:szCs w:val="22"/>
        </w:rPr>
      </w:pPr>
    </w:p>
    <w:p w14:paraId="5DC40DFE" w14:textId="77777777" w:rsidR="000A3418" w:rsidRPr="00D923EE" w:rsidRDefault="000A3418" w:rsidP="000A3418">
      <w:pPr>
        <w:rPr>
          <w:rFonts w:asciiTheme="minorBidi" w:hAnsiTheme="minorBidi" w:cstheme="minorBidi"/>
          <w:sz w:val="22"/>
          <w:szCs w:val="22"/>
        </w:rPr>
      </w:pPr>
      <w:r w:rsidRPr="00D923EE">
        <w:rPr>
          <w:rFonts w:asciiTheme="minorBidi" w:hAnsiTheme="minorBidi" w:cstheme="minorBidi"/>
          <w:sz w:val="22"/>
          <w:szCs w:val="22"/>
        </w:rPr>
        <w:t xml:space="preserve">In turn, HE Sentyurin invited HE </w:t>
      </w:r>
      <w:proofErr w:type="spellStart"/>
      <w:r w:rsidRPr="00D923EE">
        <w:rPr>
          <w:rFonts w:asciiTheme="minorBidi" w:hAnsiTheme="minorBidi" w:cstheme="minorBidi"/>
          <w:sz w:val="22"/>
          <w:szCs w:val="22"/>
        </w:rPr>
        <w:t>McMonigle</w:t>
      </w:r>
      <w:proofErr w:type="spellEnd"/>
      <w:r w:rsidRPr="00D923EE">
        <w:rPr>
          <w:rFonts w:asciiTheme="minorBidi" w:hAnsiTheme="minorBidi" w:cstheme="minorBidi"/>
          <w:sz w:val="22"/>
          <w:szCs w:val="22"/>
        </w:rPr>
        <w:t xml:space="preserve"> to be a keynote speaker at the signature GECF Monthly Gas Lecture Series. These lectures feature policymakers and experts who share their knowledge and insights on contemporary issues related to the gas industry and its interconnected influencers of geopolitics and economy. </w:t>
      </w:r>
    </w:p>
    <w:p w14:paraId="7164B35C" w14:textId="3F41CDED" w:rsidR="003324E4" w:rsidRPr="00D923EE" w:rsidRDefault="003324E4" w:rsidP="00D87D46">
      <w:pPr>
        <w:rPr>
          <w:rFonts w:asciiTheme="minorBidi" w:hAnsiTheme="minorBidi" w:cstheme="minorBidi"/>
          <w:sz w:val="22"/>
          <w:szCs w:val="22"/>
        </w:rPr>
      </w:pPr>
    </w:p>
    <w:p w14:paraId="5558EEF1" w14:textId="6AFB5F67" w:rsidR="003324E4" w:rsidRPr="00D923EE" w:rsidRDefault="0046586D" w:rsidP="003324E4">
      <w:pPr>
        <w:jc w:val="both"/>
        <w:rPr>
          <w:rFonts w:asciiTheme="minorBidi" w:hAnsiTheme="minorBidi" w:cstheme="minorBidi"/>
          <w:sz w:val="22"/>
          <w:szCs w:val="22"/>
        </w:rPr>
      </w:pPr>
      <w:r w:rsidRPr="00D923EE">
        <w:rPr>
          <w:rFonts w:asciiTheme="minorBidi" w:hAnsiTheme="minorBidi" w:cstheme="minorBidi"/>
          <w:sz w:val="22"/>
          <w:szCs w:val="22"/>
        </w:rPr>
        <w:t xml:space="preserve">Both IEF and GECF officials discussed </w:t>
      </w:r>
      <w:r w:rsidR="009535C2" w:rsidRPr="00D923EE">
        <w:rPr>
          <w:rFonts w:asciiTheme="minorBidi" w:hAnsiTheme="minorBidi" w:cstheme="minorBidi"/>
          <w:sz w:val="22"/>
          <w:szCs w:val="22"/>
        </w:rPr>
        <w:t xml:space="preserve">their respective participation in the recently held G20 </w:t>
      </w:r>
      <w:r w:rsidR="003324E4" w:rsidRPr="00D923EE">
        <w:rPr>
          <w:rFonts w:asciiTheme="minorBidi" w:hAnsiTheme="minorBidi" w:cstheme="minorBidi"/>
          <w:sz w:val="22"/>
          <w:szCs w:val="22"/>
        </w:rPr>
        <w:t>Energy Ministerial Meeting</w:t>
      </w:r>
      <w:r w:rsidR="0012440F" w:rsidRPr="00D923EE">
        <w:rPr>
          <w:rFonts w:asciiTheme="minorBidi" w:hAnsiTheme="minorBidi" w:cstheme="minorBidi"/>
          <w:sz w:val="22"/>
          <w:szCs w:val="22"/>
        </w:rPr>
        <w:t xml:space="preserve"> and</w:t>
      </w:r>
      <w:r w:rsidR="003324E4" w:rsidRPr="00D923EE">
        <w:rPr>
          <w:rFonts w:asciiTheme="minorBidi" w:hAnsiTheme="minorBidi" w:cstheme="minorBidi"/>
          <w:sz w:val="22"/>
          <w:szCs w:val="22"/>
        </w:rPr>
        <w:t xml:space="preserve"> exchanged views </w:t>
      </w:r>
      <w:r w:rsidR="0092671F" w:rsidRPr="00D923EE">
        <w:rPr>
          <w:rFonts w:asciiTheme="minorBidi" w:hAnsiTheme="minorBidi" w:cstheme="minorBidi"/>
          <w:sz w:val="22"/>
          <w:szCs w:val="22"/>
        </w:rPr>
        <w:t xml:space="preserve">on the importance of </w:t>
      </w:r>
      <w:r w:rsidR="00645E8D" w:rsidRPr="00D923EE">
        <w:rPr>
          <w:rFonts w:asciiTheme="minorBidi" w:hAnsiTheme="minorBidi" w:cstheme="minorBidi"/>
          <w:sz w:val="22"/>
          <w:szCs w:val="22"/>
        </w:rPr>
        <w:t xml:space="preserve">the </w:t>
      </w:r>
      <w:r w:rsidR="0092671F" w:rsidRPr="00D923EE">
        <w:rPr>
          <w:rFonts w:asciiTheme="minorBidi" w:hAnsiTheme="minorBidi" w:cstheme="minorBidi"/>
          <w:sz w:val="22"/>
          <w:szCs w:val="22"/>
        </w:rPr>
        <w:t xml:space="preserve">stability </w:t>
      </w:r>
      <w:r w:rsidR="00645E8D" w:rsidRPr="00D923EE">
        <w:rPr>
          <w:rFonts w:asciiTheme="minorBidi" w:hAnsiTheme="minorBidi" w:cstheme="minorBidi"/>
          <w:sz w:val="22"/>
          <w:szCs w:val="22"/>
        </w:rPr>
        <w:t>of energy markets</w:t>
      </w:r>
      <w:r w:rsidR="00E31DEA" w:rsidRPr="00D923EE">
        <w:rPr>
          <w:rFonts w:asciiTheme="minorBidi" w:hAnsiTheme="minorBidi" w:cstheme="minorBidi"/>
          <w:sz w:val="22"/>
          <w:szCs w:val="22"/>
        </w:rPr>
        <w:t xml:space="preserve"> in the economy recovery from the pandemic.</w:t>
      </w:r>
    </w:p>
    <w:p w14:paraId="4DB09FD1" w14:textId="29440E9A" w:rsidR="00E879BD" w:rsidRPr="00D923EE" w:rsidRDefault="00E879BD" w:rsidP="009527E6">
      <w:pPr>
        <w:rPr>
          <w:rFonts w:asciiTheme="minorBidi" w:hAnsiTheme="minorBidi" w:cstheme="minorBidi"/>
          <w:sz w:val="22"/>
          <w:szCs w:val="22"/>
        </w:rPr>
      </w:pPr>
    </w:p>
    <w:p w14:paraId="5A3C2D15" w14:textId="568A6183" w:rsidR="00D87D46" w:rsidRPr="00D923EE" w:rsidRDefault="00D87D46" w:rsidP="00D72D28">
      <w:pPr>
        <w:rPr>
          <w:rFonts w:asciiTheme="minorBidi" w:hAnsiTheme="minorBidi" w:cstheme="minorBidi"/>
          <w:sz w:val="22"/>
          <w:szCs w:val="22"/>
        </w:rPr>
      </w:pPr>
      <w:r w:rsidRPr="00D923EE">
        <w:rPr>
          <w:rFonts w:asciiTheme="minorBidi" w:hAnsiTheme="minorBidi" w:cstheme="minorBidi"/>
          <w:sz w:val="22"/>
          <w:szCs w:val="22"/>
        </w:rPr>
        <w:t xml:space="preserve">With the annual GECF Global Gas Outlook attracting the attention on a global scale, the </w:t>
      </w:r>
      <w:r w:rsidR="0035325F">
        <w:rPr>
          <w:rFonts w:asciiTheme="minorBidi" w:hAnsiTheme="minorBidi" w:cstheme="minorBidi"/>
          <w:sz w:val="22"/>
          <w:szCs w:val="22"/>
        </w:rPr>
        <w:t>heads of both organisations</w:t>
      </w:r>
      <w:r w:rsidRPr="00D923EE">
        <w:rPr>
          <w:rFonts w:asciiTheme="minorBidi" w:hAnsiTheme="minorBidi" w:cstheme="minorBidi"/>
          <w:sz w:val="22"/>
          <w:szCs w:val="22"/>
        </w:rPr>
        <w:t xml:space="preserve"> also discussed the growing presence of the GECF at the IEA-IEF-OPEC Symposiums on Energy Outlooks, </w:t>
      </w:r>
      <w:r w:rsidR="00D72D28" w:rsidRPr="00D923EE">
        <w:rPr>
          <w:rFonts w:asciiTheme="minorBidi" w:hAnsiTheme="minorBidi" w:cstheme="minorBidi"/>
          <w:sz w:val="22"/>
          <w:szCs w:val="22"/>
        </w:rPr>
        <w:t>where the GECF</w:t>
      </w:r>
      <w:r w:rsidRPr="00D923EE">
        <w:rPr>
          <w:rFonts w:asciiTheme="minorBidi" w:hAnsiTheme="minorBidi" w:cstheme="minorBidi"/>
          <w:sz w:val="22"/>
          <w:szCs w:val="22"/>
        </w:rPr>
        <w:t xml:space="preserve"> successfully added value at the 9</w:t>
      </w:r>
      <w:r w:rsidRPr="00D923EE">
        <w:rPr>
          <w:rFonts w:asciiTheme="minorBidi" w:hAnsiTheme="minorBidi" w:cstheme="minorBidi"/>
          <w:sz w:val="22"/>
          <w:szCs w:val="22"/>
          <w:vertAlign w:val="superscript"/>
        </w:rPr>
        <w:t>th</w:t>
      </w:r>
      <w:r w:rsidRPr="00D923EE">
        <w:rPr>
          <w:rFonts w:asciiTheme="minorBidi" w:hAnsiTheme="minorBidi" w:cstheme="minorBidi"/>
          <w:sz w:val="22"/>
          <w:szCs w:val="22"/>
        </w:rPr>
        <w:t xml:space="preserve"> and 10</w:t>
      </w:r>
      <w:r w:rsidRPr="00D923EE">
        <w:rPr>
          <w:rFonts w:asciiTheme="minorBidi" w:hAnsiTheme="minorBidi" w:cstheme="minorBidi"/>
          <w:sz w:val="22"/>
          <w:szCs w:val="22"/>
          <w:vertAlign w:val="superscript"/>
        </w:rPr>
        <w:t>th</w:t>
      </w:r>
      <w:r w:rsidRPr="00D923EE">
        <w:rPr>
          <w:rFonts w:asciiTheme="minorBidi" w:hAnsiTheme="minorBidi" w:cstheme="minorBidi"/>
          <w:sz w:val="22"/>
          <w:szCs w:val="22"/>
        </w:rPr>
        <w:t xml:space="preserve"> editions in 2019 and 2020, respectively. </w:t>
      </w:r>
    </w:p>
    <w:p w14:paraId="519A69ED" w14:textId="77777777" w:rsidR="00D72D28" w:rsidRPr="00D923EE" w:rsidRDefault="00D72D28" w:rsidP="00D72D28">
      <w:pPr>
        <w:rPr>
          <w:rFonts w:asciiTheme="minorBidi" w:hAnsiTheme="minorBidi" w:cstheme="minorBidi"/>
          <w:sz w:val="22"/>
          <w:szCs w:val="22"/>
        </w:rPr>
      </w:pPr>
    </w:p>
    <w:p w14:paraId="2BDE8722" w14:textId="77777777" w:rsidR="00D72D28" w:rsidRPr="00D923EE" w:rsidRDefault="00D72D28" w:rsidP="00D72D28">
      <w:pPr>
        <w:rPr>
          <w:rFonts w:asciiTheme="minorBidi" w:hAnsiTheme="minorBidi" w:cstheme="minorBidi"/>
          <w:sz w:val="22"/>
          <w:szCs w:val="22"/>
        </w:rPr>
      </w:pPr>
      <w:r w:rsidRPr="00D923EE">
        <w:rPr>
          <w:rFonts w:asciiTheme="minorBidi" w:hAnsiTheme="minorBidi" w:cstheme="minorBidi"/>
          <w:sz w:val="22"/>
          <w:szCs w:val="22"/>
        </w:rPr>
        <w:t xml:space="preserve">Secretary General Sentyurin said: “We are looking to ramp up our participation in the IEA-IEF-OPEC Symposiums on Energy Outlooks. This is an area where the GECF is ready to demonstrate our hallmark capability of energy forecasts and become a full-fledged partner organisation.” </w:t>
      </w:r>
    </w:p>
    <w:p w14:paraId="12F2FB9F" w14:textId="77777777" w:rsidR="00D87D46" w:rsidRPr="00D923EE" w:rsidRDefault="00D87D46" w:rsidP="009527E6">
      <w:pPr>
        <w:rPr>
          <w:rFonts w:asciiTheme="minorBidi" w:hAnsiTheme="minorBidi" w:cstheme="minorBidi"/>
          <w:sz w:val="22"/>
          <w:szCs w:val="22"/>
        </w:rPr>
      </w:pPr>
    </w:p>
    <w:p w14:paraId="0EABB531" w14:textId="4887E954" w:rsidR="00D72D28" w:rsidRPr="00D923EE" w:rsidRDefault="00D72D28" w:rsidP="00D72D28">
      <w:pPr>
        <w:rPr>
          <w:rFonts w:asciiTheme="minorBidi" w:hAnsiTheme="minorBidi" w:cstheme="minorBidi"/>
          <w:sz w:val="22"/>
          <w:szCs w:val="22"/>
        </w:rPr>
      </w:pPr>
      <w:r w:rsidRPr="00D923EE">
        <w:rPr>
          <w:rFonts w:asciiTheme="minorBidi" w:hAnsiTheme="minorBidi" w:cstheme="minorBidi"/>
          <w:sz w:val="22"/>
          <w:szCs w:val="22"/>
        </w:rPr>
        <w:t xml:space="preserve">His Excellency Joseph </w:t>
      </w:r>
      <w:proofErr w:type="spellStart"/>
      <w:r w:rsidRPr="00D923EE">
        <w:rPr>
          <w:rFonts w:asciiTheme="minorBidi" w:hAnsiTheme="minorBidi" w:cstheme="minorBidi"/>
          <w:sz w:val="22"/>
          <w:szCs w:val="22"/>
        </w:rPr>
        <w:t>McMonigle</w:t>
      </w:r>
      <w:proofErr w:type="spellEnd"/>
      <w:r w:rsidRPr="00D923EE">
        <w:rPr>
          <w:rFonts w:asciiTheme="minorBidi" w:hAnsiTheme="minorBidi" w:cstheme="minorBidi"/>
          <w:sz w:val="22"/>
          <w:szCs w:val="22"/>
        </w:rPr>
        <w:t xml:space="preserve"> said: “</w:t>
      </w:r>
      <w:r w:rsidR="00980546" w:rsidRPr="00D923EE">
        <w:rPr>
          <w:rFonts w:asciiTheme="minorBidi" w:hAnsiTheme="minorBidi" w:cstheme="minorBidi"/>
          <w:sz w:val="22"/>
          <w:szCs w:val="22"/>
        </w:rPr>
        <w:t>The GECF actively participates in the Joint Organisations Data Initiative</w:t>
      </w:r>
      <w:r w:rsidR="008043E4" w:rsidRPr="00D923EE">
        <w:rPr>
          <w:rFonts w:asciiTheme="minorBidi" w:hAnsiTheme="minorBidi" w:cstheme="minorBidi"/>
          <w:sz w:val="22"/>
          <w:szCs w:val="22"/>
        </w:rPr>
        <w:t xml:space="preserve"> and the IEF energy dialogue at ministerial and senior expert level meetings</w:t>
      </w:r>
      <w:r w:rsidR="001B4810">
        <w:rPr>
          <w:rFonts w:asciiTheme="minorBidi" w:hAnsiTheme="minorBidi" w:cstheme="minorBidi"/>
          <w:sz w:val="22"/>
          <w:szCs w:val="22"/>
        </w:rPr>
        <w:t>,</w:t>
      </w:r>
      <w:r w:rsidR="008043E4" w:rsidRPr="00D923EE">
        <w:rPr>
          <w:rFonts w:asciiTheme="minorBidi" w:hAnsiTheme="minorBidi" w:cstheme="minorBidi"/>
          <w:sz w:val="22"/>
          <w:szCs w:val="22"/>
        </w:rPr>
        <w:t xml:space="preserve"> including in </w:t>
      </w:r>
      <w:r w:rsidR="008043E4" w:rsidRPr="00D923EE">
        <w:rPr>
          <w:rFonts w:asciiTheme="minorBidi" w:hAnsiTheme="minorBidi" w:cstheme="minorBidi"/>
          <w:sz w:val="22"/>
          <w:szCs w:val="22"/>
        </w:rPr>
        <w:lastRenderedPageBreak/>
        <w:t>the context of the trilateral programme of work with the International Energy Agency and Organization of the Petroleum Exporting Countries.</w:t>
      </w:r>
      <w:r w:rsidRPr="00D923EE">
        <w:rPr>
          <w:rFonts w:asciiTheme="minorBidi" w:hAnsiTheme="minorBidi" w:cstheme="minorBidi"/>
          <w:sz w:val="22"/>
          <w:szCs w:val="22"/>
        </w:rPr>
        <w:t>”</w:t>
      </w:r>
    </w:p>
    <w:p w14:paraId="6C52D5A4" w14:textId="77777777" w:rsidR="00E879BD" w:rsidRPr="00D923EE" w:rsidRDefault="00E879BD" w:rsidP="009527E6">
      <w:pPr>
        <w:rPr>
          <w:rFonts w:asciiTheme="minorBidi" w:hAnsiTheme="minorBidi" w:cstheme="minorBidi"/>
          <w:sz w:val="22"/>
          <w:szCs w:val="22"/>
        </w:rPr>
      </w:pPr>
    </w:p>
    <w:p w14:paraId="40DAE14D" w14:textId="436A506E" w:rsidR="00501A5A" w:rsidRPr="00D923EE" w:rsidRDefault="00D72D28" w:rsidP="00D72D28">
      <w:pPr>
        <w:rPr>
          <w:rFonts w:asciiTheme="minorBidi" w:hAnsiTheme="minorBidi" w:cstheme="minorBidi"/>
          <w:sz w:val="22"/>
          <w:szCs w:val="22"/>
        </w:rPr>
      </w:pPr>
      <w:r w:rsidRPr="00D923EE">
        <w:rPr>
          <w:rFonts w:asciiTheme="minorBidi" w:hAnsiTheme="minorBidi" w:cstheme="minorBidi"/>
          <w:sz w:val="22"/>
          <w:szCs w:val="22"/>
        </w:rPr>
        <w:t xml:space="preserve">Data and </w:t>
      </w:r>
      <w:r w:rsidR="00A1194E" w:rsidRPr="00D923EE">
        <w:rPr>
          <w:rFonts w:asciiTheme="minorBidi" w:hAnsiTheme="minorBidi" w:cstheme="minorBidi"/>
          <w:sz w:val="22"/>
          <w:szCs w:val="22"/>
        </w:rPr>
        <w:t>s</w:t>
      </w:r>
      <w:r w:rsidRPr="00D923EE">
        <w:rPr>
          <w:rFonts w:asciiTheme="minorBidi" w:hAnsiTheme="minorBidi" w:cstheme="minorBidi"/>
          <w:sz w:val="22"/>
          <w:szCs w:val="22"/>
        </w:rPr>
        <w:t xml:space="preserve">tatistics </w:t>
      </w:r>
      <w:r w:rsidR="00A1194E" w:rsidRPr="00D923EE">
        <w:rPr>
          <w:rFonts w:asciiTheme="minorBidi" w:hAnsiTheme="minorBidi" w:cstheme="minorBidi"/>
          <w:sz w:val="22"/>
          <w:szCs w:val="22"/>
        </w:rPr>
        <w:t>are</w:t>
      </w:r>
      <w:r w:rsidRPr="00D923EE">
        <w:rPr>
          <w:rFonts w:asciiTheme="minorBidi" w:hAnsiTheme="minorBidi" w:cstheme="minorBidi"/>
          <w:sz w:val="22"/>
          <w:szCs w:val="22"/>
        </w:rPr>
        <w:t xml:space="preserve"> </w:t>
      </w:r>
      <w:r w:rsidR="00DA0B3A" w:rsidRPr="00D923EE">
        <w:rPr>
          <w:rFonts w:asciiTheme="minorBidi" w:hAnsiTheme="minorBidi" w:cstheme="minorBidi"/>
          <w:sz w:val="22"/>
          <w:szCs w:val="22"/>
        </w:rPr>
        <w:t>an</w:t>
      </w:r>
      <w:r w:rsidRPr="00D923EE">
        <w:rPr>
          <w:rFonts w:asciiTheme="minorBidi" w:hAnsiTheme="minorBidi" w:cstheme="minorBidi"/>
          <w:sz w:val="22"/>
          <w:szCs w:val="22"/>
        </w:rPr>
        <w:t xml:space="preserve">other hallmark of the GECF and both HE </w:t>
      </w:r>
      <w:proofErr w:type="spellStart"/>
      <w:r w:rsidRPr="00D923EE">
        <w:rPr>
          <w:rFonts w:asciiTheme="minorBidi" w:hAnsiTheme="minorBidi" w:cstheme="minorBidi"/>
          <w:sz w:val="22"/>
          <w:szCs w:val="22"/>
        </w:rPr>
        <w:t>McMonigle</w:t>
      </w:r>
      <w:proofErr w:type="spellEnd"/>
      <w:r w:rsidRPr="00D923EE">
        <w:rPr>
          <w:rFonts w:asciiTheme="minorBidi" w:hAnsiTheme="minorBidi" w:cstheme="minorBidi"/>
          <w:sz w:val="22"/>
          <w:szCs w:val="22"/>
        </w:rPr>
        <w:t xml:space="preserve"> and HE Sentyurin reiterated their shared belief in the </w:t>
      </w:r>
      <w:r w:rsidR="008043E4" w:rsidRPr="00D923EE">
        <w:rPr>
          <w:rFonts w:asciiTheme="minorBidi" w:hAnsiTheme="minorBidi" w:cstheme="minorBidi"/>
          <w:sz w:val="22"/>
          <w:szCs w:val="22"/>
        </w:rPr>
        <w:t xml:space="preserve">importance </w:t>
      </w:r>
      <w:r w:rsidRPr="00D923EE">
        <w:rPr>
          <w:rFonts w:asciiTheme="minorBidi" w:hAnsiTheme="minorBidi" w:cstheme="minorBidi"/>
          <w:sz w:val="22"/>
          <w:szCs w:val="22"/>
        </w:rPr>
        <w:t xml:space="preserve">of data </w:t>
      </w:r>
      <w:r w:rsidR="008043E4" w:rsidRPr="00D923EE">
        <w:rPr>
          <w:rFonts w:asciiTheme="minorBidi" w:hAnsiTheme="minorBidi" w:cstheme="minorBidi"/>
          <w:sz w:val="22"/>
          <w:szCs w:val="22"/>
        </w:rPr>
        <w:t xml:space="preserve">to inform </w:t>
      </w:r>
      <w:r w:rsidR="00812F7A" w:rsidRPr="00D923EE">
        <w:rPr>
          <w:rFonts w:asciiTheme="minorBidi" w:hAnsiTheme="minorBidi" w:cstheme="minorBidi"/>
          <w:sz w:val="22"/>
          <w:szCs w:val="22"/>
        </w:rPr>
        <w:t>scientifically grounded</w:t>
      </w:r>
      <w:r w:rsidRPr="00D923EE">
        <w:rPr>
          <w:rFonts w:asciiTheme="minorBidi" w:hAnsiTheme="minorBidi" w:cstheme="minorBidi"/>
          <w:sz w:val="22"/>
          <w:szCs w:val="22"/>
        </w:rPr>
        <w:t xml:space="preserve"> analyses. </w:t>
      </w:r>
      <w:r w:rsidR="00DA29DA" w:rsidRPr="00D923EE">
        <w:rPr>
          <w:rFonts w:asciiTheme="minorBidi" w:hAnsiTheme="minorBidi" w:cstheme="minorBidi"/>
          <w:sz w:val="22"/>
          <w:szCs w:val="22"/>
        </w:rPr>
        <w:t>T</w:t>
      </w:r>
      <w:r w:rsidRPr="00D923EE">
        <w:rPr>
          <w:rFonts w:asciiTheme="minorBidi" w:hAnsiTheme="minorBidi" w:cstheme="minorBidi"/>
          <w:sz w:val="22"/>
          <w:szCs w:val="22"/>
        </w:rPr>
        <w:t>he Joint Organisations Data Initiative (JODI)</w:t>
      </w:r>
      <w:r w:rsidR="006E265D" w:rsidRPr="00D923EE">
        <w:rPr>
          <w:rFonts w:asciiTheme="minorBidi" w:hAnsiTheme="minorBidi" w:cstheme="minorBidi"/>
          <w:sz w:val="22"/>
          <w:szCs w:val="22"/>
        </w:rPr>
        <w:t xml:space="preserve"> - a data transparency and exchange programme</w:t>
      </w:r>
      <w:r w:rsidRPr="00D923EE">
        <w:rPr>
          <w:rFonts w:asciiTheme="minorBidi" w:hAnsiTheme="minorBidi" w:cstheme="minorBidi"/>
          <w:sz w:val="22"/>
          <w:szCs w:val="22"/>
        </w:rPr>
        <w:t xml:space="preserve">, </w:t>
      </w:r>
      <w:r w:rsidR="00DA29DA" w:rsidRPr="00D923EE">
        <w:rPr>
          <w:rFonts w:asciiTheme="minorBidi" w:hAnsiTheme="minorBidi" w:cstheme="minorBidi"/>
          <w:sz w:val="22"/>
          <w:szCs w:val="22"/>
        </w:rPr>
        <w:t>coordinated by the IEF and extensively supported by the GECF</w:t>
      </w:r>
      <w:r w:rsidR="006E265D" w:rsidRPr="00D923EE">
        <w:rPr>
          <w:rFonts w:asciiTheme="minorBidi" w:hAnsiTheme="minorBidi" w:cstheme="minorBidi"/>
          <w:sz w:val="22"/>
          <w:szCs w:val="22"/>
        </w:rPr>
        <w:t xml:space="preserve"> -</w:t>
      </w:r>
      <w:r w:rsidR="00DA29DA" w:rsidRPr="00D923EE">
        <w:rPr>
          <w:rFonts w:asciiTheme="minorBidi" w:hAnsiTheme="minorBidi" w:cstheme="minorBidi"/>
          <w:sz w:val="22"/>
          <w:szCs w:val="22"/>
        </w:rPr>
        <w:t xml:space="preserve"> occupies a special place within this </w:t>
      </w:r>
      <w:r w:rsidR="006E265D" w:rsidRPr="00D923EE">
        <w:rPr>
          <w:rFonts w:asciiTheme="minorBidi" w:hAnsiTheme="minorBidi" w:cstheme="minorBidi"/>
          <w:sz w:val="22"/>
          <w:szCs w:val="22"/>
        </w:rPr>
        <w:t>information</w:t>
      </w:r>
      <w:r w:rsidR="00DA29DA" w:rsidRPr="00D923EE">
        <w:rPr>
          <w:rFonts w:asciiTheme="minorBidi" w:hAnsiTheme="minorBidi" w:cstheme="minorBidi"/>
          <w:sz w:val="22"/>
          <w:szCs w:val="22"/>
        </w:rPr>
        <w:t xml:space="preserve">-driven dialogue. </w:t>
      </w:r>
      <w:r w:rsidR="006E265D" w:rsidRPr="00D923EE">
        <w:rPr>
          <w:rFonts w:asciiTheme="minorBidi" w:hAnsiTheme="minorBidi" w:cstheme="minorBidi"/>
          <w:sz w:val="22"/>
          <w:szCs w:val="22"/>
        </w:rPr>
        <w:t>Among other participants of the Initiative are</w:t>
      </w:r>
      <w:r w:rsidRPr="00D923EE">
        <w:rPr>
          <w:rFonts w:asciiTheme="minorBidi" w:hAnsiTheme="minorBidi" w:cstheme="minorBidi"/>
          <w:sz w:val="22"/>
          <w:szCs w:val="22"/>
        </w:rPr>
        <w:t xml:space="preserve"> Asia Pacific Economic Cooperation (APEC), Statistical Office of the European Communities (Eurostat), the International Energy Agency (IEA), Latin American Energy Organisation (OLADE), OPEC,</w:t>
      </w:r>
      <w:r w:rsidR="006E265D" w:rsidRPr="00D923EE">
        <w:rPr>
          <w:rFonts w:asciiTheme="minorBidi" w:hAnsiTheme="minorBidi" w:cstheme="minorBidi"/>
          <w:sz w:val="22"/>
          <w:szCs w:val="22"/>
        </w:rPr>
        <w:t xml:space="preserve"> and</w:t>
      </w:r>
      <w:r w:rsidRPr="00D923EE">
        <w:rPr>
          <w:rFonts w:asciiTheme="minorBidi" w:hAnsiTheme="minorBidi" w:cstheme="minorBidi"/>
          <w:sz w:val="22"/>
          <w:szCs w:val="22"/>
        </w:rPr>
        <w:t xml:space="preserve"> UN Statistics Division (UNSD). </w:t>
      </w:r>
    </w:p>
    <w:p w14:paraId="42F577A8" w14:textId="77777777" w:rsidR="0010168A" w:rsidRPr="00D923EE" w:rsidRDefault="0010168A" w:rsidP="00D72D28">
      <w:pPr>
        <w:rPr>
          <w:rFonts w:asciiTheme="minorBidi" w:hAnsiTheme="minorBidi" w:cstheme="minorBidi"/>
          <w:sz w:val="22"/>
          <w:szCs w:val="22"/>
        </w:rPr>
      </w:pPr>
    </w:p>
    <w:p w14:paraId="28021008" w14:textId="4E71B8FF" w:rsidR="00D72D28" w:rsidRPr="00D923EE" w:rsidRDefault="00D72D28" w:rsidP="00D72D28">
      <w:pPr>
        <w:rPr>
          <w:rFonts w:asciiTheme="minorBidi" w:hAnsiTheme="minorBidi" w:cstheme="minorBidi"/>
          <w:sz w:val="22"/>
          <w:szCs w:val="22"/>
        </w:rPr>
      </w:pPr>
      <w:r w:rsidRPr="00D923EE">
        <w:rPr>
          <w:rFonts w:asciiTheme="minorBidi" w:hAnsiTheme="minorBidi" w:cstheme="minorBidi"/>
          <w:sz w:val="22"/>
          <w:szCs w:val="22"/>
        </w:rPr>
        <w:t xml:space="preserve">The GECF became the only gas organisation to join JODI-Gas in 2014 when it became an official partner of the programme. Secretary General Sentyurin highlighted the GECF’s </w:t>
      </w:r>
      <w:r w:rsidR="00DD7314" w:rsidRPr="00D923EE">
        <w:rPr>
          <w:rFonts w:asciiTheme="minorBidi" w:hAnsiTheme="minorBidi" w:cstheme="minorBidi"/>
          <w:sz w:val="22"/>
          <w:szCs w:val="22"/>
        </w:rPr>
        <w:t xml:space="preserve">engagement </w:t>
      </w:r>
      <w:r w:rsidRPr="00D923EE">
        <w:rPr>
          <w:rFonts w:asciiTheme="minorBidi" w:hAnsiTheme="minorBidi" w:cstheme="minorBidi"/>
          <w:sz w:val="22"/>
          <w:szCs w:val="22"/>
        </w:rPr>
        <w:t>at the 6</w:t>
      </w:r>
      <w:r w:rsidRPr="00D923EE">
        <w:rPr>
          <w:rFonts w:asciiTheme="minorBidi" w:hAnsiTheme="minorBidi" w:cstheme="minorBidi"/>
          <w:sz w:val="22"/>
          <w:szCs w:val="22"/>
          <w:vertAlign w:val="superscript"/>
        </w:rPr>
        <w:t>th</w:t>
      </w:r>
      <w:r w:rsidRPr="00D923EE">
        <w:rPr>
          <w:rFonts w:asciiTheme="minorBidi" w:hAnsiTheme="minorBidi" w:cstheme="minorBidi"/>
          <w:sz w:val="22"/>
          <w:szCs w:val="22"/>
        </w:rPr>
        <w:t xml:space="preserve"> Meeting of Heads of JODI </w:t>
      </w:r>
      <w:r w:rsidR="00DA0B3A" w:rsidRPr="00D923EE">
        <w:rPr>
          <w:rFonts w:asciiTheme="minorBidi" w:hAnsiTheme="minorBidi" w:cstheme="minorBidi"/>
          <w:sz w:val="22"/>
          <w:szCs w:val="22"/>
        </w:rPr>
        <w:t xml:space="preserve">in </w:t>
      </w:r>
      <w:r w:rsidRPr="00D923EE">
        <w:rPr>
          <w:rFonts w:asciiTheme="minorBidi" w:hAnsiTheme="minorBidi" w:cstheme="minorBidi"/>
          <w:sz w:val="22"/>
          <w:szCs w:val="22"/>
        </w:rPr>
        <w:t>2018 and JODI Inter-Secreta</w:t>
      </w:r>
      <w:r w:rsidR="005E7295" w:rsidRPr="00D923EE">
        <w:rPr>
          <w:rFonts w:asciiTheme="minorBidi" w:hAnsiTheme="minorBidi" w:cstheme="minorBidi"/>
          <w:sz w:val="22"/>
          <w:szCs w:val="22"/>
        </w:rPr>
        <w:t xml:space="preserve">riat Meeting, as well as other JODI and JODI-Gas events, as a showcase of the GECF’s commitment to this important programme. </w:t>
      </w:r>
    </w:p>
    <w:p w14:paraId="722DBA33" w14:textId="77777777" w:rsidR="00D72D28" w:rsidRPr="00D923EE" w:rsidRDefault="00D72D28" w:rsidP="00D72D28">
      <w:pPr>
        <w:rPr>
          <w:rFonts w:asciiTheme="minorBidi" w:hAnsiTheme="minorBidi" w:cstheme="minorBidi"/>
          <w:sz w:val="22"/>
          <w:szCs w:val="22"/>
        </w:rPr>
      </w:pPr>
    </w:p>
    <w:p w14:paraId="5F4D38AD" w14:textId="084CE6F1" w:rsidR="009527E6" w:rsidRPr="00D923EE" w:rsidRDefault="00D72D28" w:rsidP="00D72D28">
      <w:pPr>
        <w:rPr>
          <w:rFonts w:asciiTheme="minorBidi" w:hAnsiTheme="minorBidi" w:cstheme="minorBidi"/>
          <w:sz w:val="22"/>
          <w:szCs w:val="22"/>
        </w:rPr>
      </w:pPr>
      <w:r w:rsidRPr="00D923EE">
        <w:rPr>
          <w:rFonts w:asciiTheme="minorBidi" w:hAnsiTheme="minorBidi" w:cstheme="minorBidi"/>
          <w:sz w:val="22"/>
          <w:szCs w:val="22"/>
        </w:rPr>
        <w:t>Secretary General Sentyurin noted: “</w:t>
      </w:r>
      <w:r w:rsidR="00A22ACE" w:rsidRPr="00D923EE">
        <w:rPr>
          <w:rFonts w:asciiTheme="minorBidi" w:hAnsiTheme="minorBidi" w:cstheme="minorBidi"/>
          <w:sz w:val="22"/>
          <w:szCs w:val="22"/>
        </w:rPr>
        <w:t xml:space="preserve">I am proud of our association with the </w:t>
      </w:r>
      <w:r w:rsidRPr="00D923EE">
        <w:rPr>
          <w:rFonts w:asciiTheme="minorBidi" w:hAnsiTheme="minorBidi" w:cstheme="minorBidi"/>
          <w:sz w:val="22"/>
          <w:szCs w:val="22"/>
        </w:rPr>
        <w:t>IEF</w:t>
      </w:r>
      <w:r w:rsidR="00A22ACE" w:rsidRPr="00D923EE">
        <w:rPr>
          <w:rFonts w:asciiTheme="minorBidi" w:hAnsiTheme="minorBidi" w:cstheme="minorBidi"/>
          <w:sz w:val="22"/>
          <w:szCs w:val="22"/>
        </w:rPr>
        <w:t xml:space="preserve"> and would like to reiterate our intention to continue supporting</w:t>
      </w:r>
      <w:r w:rsidR="00B7147A" w:rsidRPr="00D923EE">
        <w:rPr>
          <w:rFonts w:asciiTheme="minorBidi" w:hAnsiTheme="minorBidi" w:cstheme="minorBidi"/>
          <w:sz w:val="22"/>
          <w:szCs w:val="22"/>
        </w:rPr>
        <w:t xml:space="preserve"> the</w:t>
      </w:r>
      <w:r w:rsidR="00A22ACE" w:rsidRPr="00D923EE">
        <w:rPr>
          <w:rFonts w:asciiTheme="minorBidi" w:hAnsiTheme="minorBidi" w:cstheme="minorBidi"/>
          <w:sz w:val="22"/>
          <w:szCs w:val="22"/>
        </w:rPr>
        <w:t xml:space="preserve"> IEF and the JODI initiative into the future for the benefit of our respective stakeholders.”</w:t>
      </w:r>
      <w:r w:rsidR="009527E6" w:rsidRPr="00D923EE">
        <w:rPr>
          <w:rFonts w:asciiTheme="minorBidi" w:hAnsiTheme="minorBidi" w:cstheme="minorBidi"/>
          <w:sz w:val="22"/>
          <w:szCs w:val="22"/>
        </w:rPr>
        <w:t xml:space="preserve"> </w:t>
      </w:r>
    </w:p>
    <w:p w14:paraId="30843252" w14:textId="77777777" w:rsidR="00D72D28" w:rsidRPr="00D923EE" w:rsidRDefault="00D72D28" w:rsidP="00D72D28">
      <w:pPr>
        <w:rPr>
          <w:rFonts w:asciiTheme="minorBidi" w:hAnsiTheme="minorBidi" w:cstheme="minorBidi"/>
          <w:sz w:val="22"/>
          <w:szCs w:val="22"/>
          <w:highlight w:val="yellow"/>
        </w:rPr>
      </w:pPr>
    </w:p>
    <w:p w14:paraId="5A8B35BA" w14:textId="019E9308" w:rsidR="00D72D28" w:rsidRPr="00D923EE" w:rsidRDefault="00D72D28" w:rsidP="00D72D28">
      <w:pPr>
        <w:rPr>
          <w:rFonts w:asciiTheme="minorBidi" w:hAnsiTheme="minorBidi" w:cstheme="minorBidi"/>
          <w:sz w:val="22"/>
          <w:szCs w:val="22"/>
        </w:rPr>
      </w:pPr>
      <w:r w:rsidRPr="00D923EE">
        <w:rPr>
          <w:rFonts w:asciiTheme="minorBidi" w:hAnsiTheme="minorBidi" w:cstheme="minorBidi"/>
          <w:sz w:val="22"/>
          <w:szCs w:val="22"/>
        </w:rPr>
        <w:t xml:space="preserve">His Excellency Joseph </w:t>
      </w:r>
      <w:proofErr w:type="spellStart"/>
      <w:r w:rsidRPr="00D923EE">
        <w:rPr>
          <w:rFonts w:asciiTheme="minorBidi" w:hAnsiTheme="minorBidi" w:cstheme="minorBidi"/>
          <w:sz w:val="22"/>
          <w:szCs w:val="22"/>
        </w:rPr>
        <w:t>McMonigle</w:t>
      </w:r>
      <w:proofErr w:type="spellEnd"/>
      <w:r w:rsidRPr="00D923EE">
        <w:rPr>
          <w:rFonts w:asciiTheme="minorBidi" w:hAnsiTheme="minorBidi" w:cstheme="minorBidi"/>
          <w:sz w:val="22"/>
          <w:szCs w:val="22"/>
        </w:rPr>
        <w:t xml:space="preserve"> added: “</w:t>
      </w:r>
      <w:r w:rsidR="008043E4" w:rsidRPr="00D923EE">
        <w:rPr>
          <w:rFonts w:asciiTheme="minorBidi" w:hAnsiTheme="minorBidi" w:cstheme="minorBidi"/>
          <w:sz w:val="22"/>
          <w:szCs w:val="22"/>
        </w:rPr>
        <w:t>I look forward to expand our engagement into new areas and strengthen our collaboration during my Secretariat</w:t>
      </w:r>
      <w:r w:rsidR="00776516">
        <w:rPr>
          <w:rFonts w:asciiTheme="minorBidi" w:hAnsiTheme="minorBidi" w:cstheme="minorBidi"/>
          <w:sz w:val="22"/>
          <w:szCs w:val="22"/>
        </w:rPr>
        <w:t>.</w:t>
      </w:r>
      <w:r w:rsidRPr="00D923EE">
        <w:rPr>
          <w:rFonts w:asciiTheme="minorBidi" w:hAnsiTheme="minorBidi" w:cstheme="minorBidi"/>
          <w:sz w:val="22"/>
          <w:szCs w:val="22"/>
        </w:rPr>
        <w:t>”</w:t>
      </w:r>
    </w:p>
    <w:p w14:paraId="2998F46B" w14:textId="77777777" w:rsidR="00D72D28" w:rsidRPr="00D923EE" w:rsidRDefault="00D72D28" w:rsidP="00D72D28">
      <w:pPr>
        <w:rPr>
          <w:rFonts w:asciiTheme="minorBidi" w:hAnsiTheme="minorBidi" w:cstheme="minorBidi"/>
          <w:sz w:val="22"/>
          <w:szCs w:val="22"/>
        </w:rPr>
      </w:pPr>
    </w:p>
    <w:p w14:paraId="6BE56A29" w14:textId="058DA971" w:rsidR="0035172A" w:rsidRPr="00D923EE" w:rsidRDefault="00CA0EB5" w:rsidP="009527E6">
      <w:pPr>
        <w:rPr>
          <w:rFonts w:asciiTheme="minorBidi" w:hAnsiTheme="minorBidi" w:cstheme="minorBidi"/>
          <w:sz w:val="22"/>
          <w:szCs w:val="22"/>
        </w:rPr>
      </w:pPr>
      <w:r w:rsidRPr="00D923EE">
        <w:rPr>
          <w:rFonts w:asciiTheme="minorBidi" w:hAnsiTheme="minorBidi" w:cstheme="minorBidi"/>
          <w:sz w:val="22"/>
          <w:szCs w:val="22"/>
        </w:rPr>
        <w:t>The GECF regularly organises JODI training sessions for its members, in addition to presenting speaking opportunities to IEF officials in its thought</w:t>
      </w:r>
      <w:r w:rsidR="008043E4" w:rsidRPr="00D923EE">
        <w:rPr>
          <w:rFonts w:asciiTheme="minorBidi" w:hAnsiTheme="minorBidi" w:cstheme="minorBidi"/>
          <w:sz w:val="22"/>
          <w:szCs w:val="22"/>
        </w:rPr>
        <w:t xml:space="preserve"> </w:t>
      </w:r>
      <w:r w:rsidR="00017520" w:rsidRPr="00D923EE">
        <w:rPr>
          <w:rFonts w:asciiTheme="minorBidi" w:hAnsiTheme="minorBidi" w:cstheme="minorBidi"/>
          <w:sz w:val="22"/>
          <w:szCs w:val="22"/>
        </w:rPr>
        <w:t>leaders’</w:t>
      </w:r>
      <w:r w:rsidR="008043E4" w:rsidRPr="00D923EE">
        <w:rPr>
          <w:rFonts w:asciiTheme="minorBidi" w:hAnsiTheme="minorBidi" w:cstheme="minorBidi"/>
          <w:sz w:val="22"/>
          <w:szCs w:val="22"/>
        </w:rPr>
        <w:t xml:space="preserve"> meetings</w:t>
      </w:r>
      <w:r w:rsidRPr="00D923EE">
        <w:rPr>
          <w:rFonts w:asciiTheme="minorBidi" w:hAnsiTheme="minorBidi" w:cstheme="minorBidi"/>
          <w:sz w:val="22"/>
          <w:szCs w:val="22"/>
        </w:rPr>
        <w:t xml:space="preserve">. </w:t>
      </w:r>
      <w:r w:rsidR="0035172A" w:rsidRPr="00D923EE">
        <w:rPr>
          <w:rFonts w:asciiTheme="minorBidi" w:hAnsiTheme="minorBidi" w:cstheme="minorBidi"/>
          <w:sz w:val="22"/>
          <w:szCs w:val="22"/>
        </w:rPr>
        <w:t>To promote the initiative</w:t>
      </w:r>
      <w:r w:rsidRPr="00D923EE">
        <w:rPr>
          <w:rFonts w:asciiTheme="minorBidi" w:hAnsiTheme="minorBidi" w:cstheme="minorBidi"/>
          <w:sz w:val="22"/>
          <w:szCs w:val="22"/>
        </w:rPr>
        <w:t xml:space="preserve"> furthermore</w:t>
      </w:r>
      <w:r w:rsidR="0035172A" w:rsidRPr="00D923EE">
        <w:rPr>
          <w:rFonts w:asciiTheme="minorBidi" w:hAnsiTheme="minorBidi" w:cstheme="minorBidi"/>
          <w:sz w:val="22"/>
          <w:szCs w:val="22"/>
        </w:rPr>
        <w:t xml:space="preserve">, an invite to jointly organise a JODI-Gas Information Session for the MENA region on the </w:t>
      </w:r>
      <w:proofErr w:type="spellStart"/>
      <w:r w:rsidR="0035172A" w:rsidRPr="00D923EE">
        <w:rPr>
          <w:rFonts w:asciiTheme="minorBidi" w:hAnsiTheme="minorBidi" w:cstheme="minorBidi"/>
          <w:sz w:val="22"/>
          <w:szCs w:val="22"/>
        </w:rPr>
        <w:t>sidelines</w:t>
      </w:r>
      <w:proofErr w:type="spellEnd"/>
      <w:r w:rsidR="0035172A" w:rsidRPr="00D923EE">
        <w:rPr>
          <w:rFonts w:asciiTheme="minorBidi" w:hAnsiTheme="minorBidi" w:cstheme="minorBidi"/>
          <w:sz w:val="22"/>
          <w:szCs w:val="22"/>
        </w:rPr>
        <w:t xml:space="preserve"> of the 6</w:t>
      </w:r>
      <w:r w:rsidR="0035172A" w:rsidRPr="00D923EE">
        <w:rPr>
          <w:rFonts w:asciiTheme="minorBidi" w:hAnsiTheme="minorBidi" w:cstheme="minorBidi"/>
          <w:sz w:val="22"/>
          <w:szCs w:val="22"/>
          <w:vertAlign w:val="superscript"/>
        </w:rPr>
        <w:t>th</w:t>
      </w:r>
      <w:r w:rsidR="0035172A" w:rsidRPr="00D923EE">
        <w:rPr>
          <w:rFonts w:asciiTheme="minorBidi" w:hAnsiTheme="minorBidi" w:cstheme="minorBidi"/>
          <w:sz w:val="22"/>
          <w:szCs w:val="22"/>
        </w:rPr>
        <w:t xml:space="preserve"> GECF Gas Summit of Heads of State and Government, to be held in Qatar in 2021, was extended and welcomed.</w:t>
      </w:r>
      <w:r w:rsidR="000321E4" w:rsidRPr="00D923EE">
        <w:rPr>
          <w:rFonts w:asciiTheme="minorBidi" w:hAnsiTheme="minorBidi" w:cstheme="minorBidi"/>
          <w:sz w:val="22"/>
          <w:szCs w:val="22"/>
        </w:rPr>
        <w:t xml:space="preserve"> </w:t>
      </w:r>
    </w:p>
    <w:p w14:paraId="1B684B8B" w14:textId="77777777" w:rsidR="00885351" w:rsidRPr="00D923EE" w:rsidRDefault="00885351" w:rsidP="006D30C2">
      <w:pPr>
        <w:rPr>
          <w:rFonts w:asciiTheme="minorBidi" w:hAnsiTheme="minorBidi" w:cstheme="minorBidi"/>
          <w:sz w:val="22"/>
          <w:szCs w:val="22"/>
        </w:rPr>
      </w:pPr>
    </w:p>
    <w:p w14:paraId="7D899ECE" w14:textId="728844D0" w:rsidR="008043E4" w:rsidRPr="00D923EE" w:rsidRDefault="001606A7" w:rsidP="001606A7">
      <w:pPr>
        <w:jc w:val="center"/>
        <w:rPr>
          <w:rFonts w:asciiTheme="minorBidi" w:hAnsiTheme="minorBidi" w:cstheme="minorBidi"/>
          <w:i/>
          <w:sz w:val="22"/>
          <w:szCs w:val="22"/>
        </w:rPr>
      </w:pPr>
      <w:r w:rsidRPr="00D923EE">
        <w:rPr>
          <w:rFonts w:asciiTheme="minorBidi" w:hAnsiTheme="minorBidi" w:cstheme="minorBidi"/>
          <w:i/>
          <w:color w:val="000000" w:themeColor="text1"/>
          <w:sz w:val="22"/>
          <w:szCs w:val="22"/>
        </w:rPr>
        <w:t>Ends</w:t>
      </w:r>
    </w:p>
    <w:p w14:paraId="53A7BBF1" w14:textId="77777777" w:rsidR="00E03C98" w:rsidRDefault="00E03C98" w:rsidP="000B2581">
      <w:pPr>
        <w:jc w:val="center"/>
        <w:rPr>
          <w:rFonts w:asciiTheme="minorHAnsi" w:hAnsiTheme="minorHAnsi" w:cstheme="minorHAnsi"/>
          <w:b/>
          <w:sz w:val="22"/>
          <w:szCs w:val="22"/>
        </w:rPr>
      </w:pPr>
    </w:p>
    <w:p w14:paraId="29B2F73B" w14:textId="77777777" w:rsidR="008F7058" w:rsidRDefault="008F7058" w:rsidP="008F7058">
      <w:pPr>
        <w:rPr>
          <w:rFonts w:asciiTheme="minorBidi" w:hAnsiTheme="minorBidi" w:cstheme="minorBidi"/>
          <w:b/>
        </w:rPr>
      </w:pPr>
      <w:r>
        <w:rPr>
          <w:rFonts w:asciiTheme="minorBidi" w:hAnsiTheme="minorBidi" w:cstheme="minorBidi"/>
          <w:b/>
        </w:rPr>
        <w:t>For further information, kindly contact:</w:t>
      </w:r>
    </w:p>
    <w:p w14:paraId="51C357BE" w14:textId="77777777" w:rsidR="008F7058" w:rsidRDefault="008F7058" w:rsidP="008F7058">
      <w:pPr>
        <w:rPr>
          <w:rFonts w:asciiTheme="minorBidi" w:hAnsiTheme="minorBidi" w:cstheme="minorBidi"/>
          <w:sz w:val="22"/>
          <w:szCs w:val="22"/>
        </w:rPr>
      </w:pPr>
    </w:p>
    <w:p w14:paraId="4E0A058A" w14:textId="77777777" w:rsidR="008F7058" w:rsidRDefault="008F7058" w:rsidP="008F7058">
      <w:pPr>
        <w:rPr>
          <w:rFonts w:asciiTheme="minorBidi" w:hAnsiTheme="minorBidi" w:cstheme="minorBidi"/>
          <w:sz w:val="22"/>
          <w:szCs w:val="22"/>
        </w:rPr>
      </w:pPr>
      <w:r>
        <w:rPr>
          <w:rFonts w:asciiTheme="minorBidi" w:hAnsiTheme="minorBidi" w:cstheme="minorBidi"/>
          <w:sz w:val="22"/>
          <w:szCs w:val="22"/>
        </w:rPr>
        <w:t>Nadezhda M. Lyubovskaya</w:t>
      </w:r>
    </w:p>
    <w:p w14:paraId="71836016" w14:textId="77777777" w:rsidR="008F7058" w:rsidRDefault="008F7058" w:rsidP="008F7058">
      <w:pPr>
        <w:rPr>
          <w:rFonts w:asciiTheme="minorBidi" w:hAnsiTheme="minorBidi" w:cstheme="minorBidi"/>
          <w:sz w:val="22"/>
          <w:szCs w:val="22"/>
        </w:rPr>
      </w:pPr>
      <w:r>
        <w:rPr>
          <w:rFonts w:asciiTheme="minorBidi" w:hAnsiTheme="minorBidi" w:cstheme="minorBidi"/>
          <w:sz w:val="22"/>
          <w:szCs w:val="22"/>
        </w:rPr>
        <w:t>+974 3337 3641</w:t>
      </w:r>
    </w:p>
    <w:p w14:paraId="580A2DD7" w14:textId="77777777" w:rsidR="008F7058" w:rsidRPr="00927194" w:rsidRDefault="008F7058" w:rsidP="008F7058">
      <w:pPr>
        <w:rPr>
          <w:rFonts w:asciiTheme="minorBidi" w:hAnsiTheme="minorBidi" w:cstheme="minorBidi"/>
          <w:color w:val="0070C0"/>
          <w:sz w:val="22"/>
          <w:szCs w:val="22"/>
        </w:rPr>
      </w:pPr>
      <w:hyperlink r:id="rId8" w:history="1">
        <w:r w:rsidRPr="00927194">
          <w:rPr>
            <w:rStyle w:val="Hyperlink"/>
            <w:rFonts w:asciiTheme="minorBidi" w:hAnsiTheme="minorBidi" w:cstheme="minorBidi"/>
            <w:color w:val="0070C0"/>
            <w:sz w:val="22"/>
            <w:szCs w:val="22"/>
            <w:lang w:eastAsia="en-GB"/>
          </w:rPr>
          <w:t>nadezhda.lyubovskaya@gecf.org</w:t>
        </w:r>
      </w:hyperlink>
    </w:p>
    <w:p w14:paraId="198D8911" w14:textId="77777777" w:rsidR="008F7058" w:rsidRDefault="008F7058" w:rsidP="008F7058">
      <w:pPr>
        <w:rPr>
          <w:rFonts w:asciiTheme="minorBidi" w:hAnsiTheme="minorBidi" w:cstheme="minorBidi"/>
          <w:sz w:val="22"/>
          <w:szCs w:val="22"/>
        </w:rPr>
      </w:pPr>
    </w:p>
    <w:p w14:paraId="65D02398" w14:textId="77777777" w:rsidR="008F7058" w:rsidRDefault="008F7058" w:rsidP="008F7058">
      <w:pPr>
        <w:rPr>
          <w:rFonts w:asciiTheme="minorBidi" w:hAnsiTheme="minorBidi" w:cstheme="minorBidi"/>
          <w:sz w:val="22"/>
          <w:szCs w:val="22"/>
        </w:rPr>
      </w:pPr>
      <w:r>
        <w:rPr>
          <w:rFonts w:asciiTheme="minorBidi" w:hAnsiTheme="minorBidi" w:cstheme="minorBidi"/>
          <w:sz w:val="22"/>
          <w:szCs w:val="22"/>
        </w:rPr>
        <w:t>Sarmad Qazi</w:t>
      </w:r>
    </w:p>
    <w:p w14:paraId="7CF276ED" w14:textId="77777777" w:rsidR="008F7058" w:rsidRDefault="008F7058" w:rsidP="008F7058">
      <w:pPr>
        <w:rPr>
          <w:rFonts w:asciiTheme="minorBidi" w:hAnsiTheme="minorBidi" w:cstheme="minorBidi"/>
          <w:sz w:val="22"/>
          <w:szCs w:val="22"/>
        </w:rPr>
      </w:pPr>
      <w:r>
        <w:rPr>
          <w:rFonts w:asciiTheme="minorBidi" w:hAnsiTheme="minorBidi" w:cstheme="minorBidi"/>
          <w:sz w:val="22"/>
          <w:szCs w:val="22"/>
        </w:rPr>
        <w:t>+974 5546 8758</w:t>
      </w:r>
    </w:p>
    <w:p w14:paraId="7CC953D6" w14:textId="77777777" w:rsidR="008F7058" w:rsidRPr="00927194" w:rsidRDefault="008F7058" w:rsidP="008F7058">
      <w:pPr>
        <w:rPr>
          <w:rFonts w:asciiTheme="minorBidi" w:hAnsiTheme="minorBidi" w:cstheme="minorBidi"/>
          <w:color w:val="0070C0"/>
          <w:sz w:val="22"/>
          <w:szCs w:val="22"/>
        </w:rPr>
      </w:pPr>
      <w:hyperlink r:id="rId9" w:history="1">
        <w:r w:rsidRPr="00927194">
          <w:rPr>
            <w:rStyle w:val="Hyperlink"/>
            <w:rFonts w:asciiTheme="minorBidi" w:hAnsiTheme="minorBidi" w:cstheme="minorBidi"/>
            <w:color w:val="0070C0"/>
            <w:sz w:val="22"/>
            <w:szCs w:val="22"/>
          </w:rPr>
          <w:t>sarmad.qazi@gecf.org</w:t>
        </w:r>
      </w:hyperlink>
    </w:p>
    <w:p w14:paraId="32E87F40" w14:textId="77777777" w:rsidR="008F7058" w:rsidRDefault="008F7058" w:rsidP="001628B8">
      <w:pPr>
        <w:rPr>
          <w:rFonts w:asciiTheme="minorBidi" w:hAnsiTheme="minorBidi" w:cstheme="minorBidi"/>
          <w:b/>
          <w:sz w:val="22"/>
          <w:szCs w:val="22"/>
        </w:rPr>
      </w:pPr>
      <w:bookmarkStart w:id="0" w:name="_GoBack"/>
      <w:bookmarkEnd w:id="0"/>
    </w:p>
    <w:p w14:paraId="64E1F440" w14:textId="52A22EC1" w:rsidR="001628B8" w:rsidRPr="00F21A19" w:rsidRDefault="001628B8" w:rsidP="001628B8">
      <w:pPr>
        <w:rPr>
          <w:rFonts w:asciiTheme="minorBidi" w:hAnsiTheme="minorBidi" w:cstheme="minorBidi"/>
          <w:b/>
          <w:sz w:val="22"/>
          <w:szCs w:val="22"/>
        </w:rPr>
      </w:pPr>
      <w:r w:rsidRPr="00F21A19">
        <w:rPr>
          <w:rFonts w:asciiTheme="minorBidi" w:hAnsiTheme="minorBidi" w:cstheme="minorBidi"/>
          <w:b/>
          <w:sz w:val="22"/>
          <w:szCs w:val="22"/>
        </w:rPr>
        <w:t>About Gas Exporting Countries Forum:</w:t>
      </w:r>
    </w:p>
    <w:p w14:paraId="5F0965C7" w14:textId="77777777" w:rsidR="008F7058" w:rsidRPr="008F7058" w:rsidRDefault="008F7058" w:rsidP="008F7058">
      <w:pPr>
        <w:tabs>
          <w:tab w:val="left" w:pos="8319"/>
        </w:tabs>
        <w:spacing w:after="120" w:line="320" w:lineRule="exact"/>
        <w:ind w:left="6" w:right="85"/>
        <w:rPr>
          <w:rFonts w:asciiTheme="minorBidi" w:hAnsiTheme="minorBidi" w:cstheme="minorBidi"/>
          <w:color w:val="000000" w:themeColor="text1"/>
          <w:sz w:val="20"/>
          <w:szCs w:val="20"/>
        </w:rPr>
      </w:pPr>
      <w:r w:rsidRPr="008F7058">
        <w:rPr>
          <w:rFonts w:asciiTheme="minorBidi" w:hAnsiTheme="minorBidi" w:cstheme="minorBidi"/>
          <w:color w:val="000000" w:themeColor="text1"/>
          <w:sz w:val="20"/>
          <w:szCs w:val="20"/>
        </w:rPr>
        <w:t xml:space="preserve">Gas Exporting Countries Forum is an international governmental organisation of 20 Member Countries – Algeria, Bolivia, Egypt, Equatorial Guinea, Iran, Libya, Nigeria, Qatar, Russia, Trinidad and Tobago, Venezuela, Angola, Azerbaijan, Iraq, Kazakhstan, Malaysia, Norway, Oman, Peru, and the </w:t>
      </w:r>
      <w:r w:rsidRPr="008F7058">
        <w:rPr>
          <w:rFonts w:asciiTheme="minorBidi" w:hAnsiTheme="minorBidi" w:cstheme="minorBidi"/>
          <w:sz w:val="20"/>
          <w:szCs w:val="20"/>
        </w:rPr>
        <w:t>United Arab Emirates</w:t>
      </w:r>
      <w:r w:rsidRPr="008F7058">
        <w:rPr>
          <w:rFonts w:asciiTheme="minorBidi" w:hAnsiTheme="minorBidi" w:cstheme="minorBidi"/>
          <w:color w:val="000000" w:themeColor="text1"/>
          <w:sz w:val="20"/>
          <w:szCs w:val="20"/>
        </w:rPr>
        <w:t>, which jointly control 72% of the proven gas reserves, 46% of its marketed production, 55% of pipeline, and 61% of LNG exports across the globe. It is headquartered in Doha, Qatar.</w:t>
      </w:r>
    </w:p>
    <w:p w14:paraId="069269E0" w14:textId="77777777" w:rsidR="008F7058" w:rsidRPr="008F7058" w:rsidRDefault="008F7058" w:rsidP="008F7058">
      <w:pPr>
        <w:tabs>
          <w:tab w:val="left" w:pos="8319"/>
        </w:tabs>
        <w:spacing w:after="120" w:line="320" w:lineRule="exact"/>
        <w:ind w:left="6" w:right="85"/>
        <w:rPr>
          <w:rFonts w:asciiTheme="minorBidi" w:hAnsiTheme="minorBidi" w:cstheme="minorBidi"/>
          <w:color w:val="000000" w:themeColor="text1"/>
          <w:sz w:val="20"/>
          <w:szCs w:val="20"/>
        </w:rPr>
      </w:pPr>
      <w:r w:rsidRPr="008F7058">
        <w:rPr>
          <w:rFonts w:asciiTheme="minorBidi" w:hAnsiTheme="minorBidi" w:cstheme="minorBidi"/>
          <w:color w:val="000000" w:themeColor="text1"/>
          <w:sz w:val="20"/>
          <w:szCs w:val="20"/>
        </w:rPr>
        <w:lastRenderedPageBreak/>
        <w:t>Being a foremost energy association, officially established in 2008, the GECF has recorded notable milestones in its evolution and remains committed to supporting its Member Countries in the pursuit of global energy security and meeting the world’s growing energy demand, while proving to be reliable suppliers of natural gas – a prominent contributor in the global pursuit towards net-zero emissions energy systems and attainment of the 2030 Sustainable Development Goals.</w:t>
      </w:r>
    </w:p>
    <w:p w14:paraId="39F45D0A" w14:textId="05E0B6CE" w:rsidR="008F7058" w:rsidRPr="008F7058" w:rsidRDefault="008F7058" w:rsidP="008F7058">
      <w:pPr>
        <w:tabs>
          <w:tab w:val="left" w:pos="8319"/>
        </w:tabs>
        <w:spacing w:after="120" w:line="320" w:lineRule="exact"/>
        <w:ind w:left="6" w:right="85"/>
        <w:rPr>
          <w:rFonts w:asciiTheme="minorBidi" w:hAnsiTheme="minorBidi" w:cstheme="minorBidi"/>
          <w:color w:val="000000" w:themeColor="text1"/>
          <w:sz w:val="20"/>
          <w:szCs w:val="20"/>
        </w:rPr>
      </w:pPr>
      <w:r w:rsidRPr="008F7058">
        <w:rPr>
          <w:rFonts w:asciiTheme="minorBidi" w:hAnsiTheme="minorBidi" w:cstheme="minorBidi"/>
          <w:color w:val="000000" w:themeColor="text1"/>
          <w:sz w:val="20"/>
          <w:szCs w:val="20"/>
        </w:rPr>
        <w:t xml:space="preserve">The Forum provides granular, scientifically based insights into the state of natural gas based on the diverse variety of the instruments and deliverables such as the Gas Research Institute, the GECF Global Gas Model – now with elements of artificial intelligence and digital technologies, Global Gas Outlook 2050, </w:t>
      </w:r>
      <w:r w:rsidRPr="008F7058">
        <w:rPr>
          <w:rFonts w:asciiTheme="minorBidi" w:hAnsiTheme="minorBidi" w:cstheme="minorBidi"/>
          <w:color w:val="000000" w:themeColor="text1"/>
          <w:sz w:val="20"/>
          <w:szCs w:val="20"/>
        </w:rPr>
        <w:t>Annual Short-</w:t>
      </w:r>
      <w:r w:rsidRPr="008F7058">
        <w:rPr>
          <w:rFonts w:asciiTheme="minorBidi" w:hAnsiTheme="minorBidi" w:cstheme="minorBidi"/>
          <w:color w:val="000000" w:themeColor="text1"/>
          <w:sz w:val="20"/>
          <w:szCs w:val="20"/>
        </w:rPr>
        <w:t>Term Gas Market Report, Special Envoys on Data and Statistics, Data Exchange Mechanism, the Short-, Medium</w:t>
      </w:r>
      <w:r w:rsidRPr="008F7058">
        <w:rPr>
          <w:rFonts w:asciiTheme="minorBidi" w:hAnsiTheme="minorBidi" w:cstheme="minorBidi"/>
          <w:color w:val="000000" w:themeColor="text1"/>
          <w:sz w:val="20"/>
          <w:szCs w:val="20"/>
        </w:rPr>
        <w:t>- and Long-</w:t>
      </w:r>
      <w:r w:rsidRPr="008F7058">
        <w:rPr>
          <w:rFonts w:asciiTheme="minorBidi" w:hAnsiTheme="minorBidi" w:cstheme="minorBidi"/>
          <w:color w:val="000000" w:themeColor="text1"/>
          <w:sz w:val="20"/>
          <w:szCs w:val="20"/>
        </w:rPr>
        <w:t>Term Gas Market Reviews, Monthly, Quarterly and Annual Statistical Bulletins.</w:t>
      </w:r>
    </w:p>
    <w:p w14:paraId="6EA217FB" w14:textId="77777777" w:rsidR="008F7058" w:rsidRPr="008F7058" w:rsidRDefault="008F7058" w:rsidP="008F7058">
      <w:pPr>
        <w:tabs>
          <w:tab w:val="left" w:pos="8319"/>
        </w:tabs>
        <w:spacing w:after="120" w:line="320" w:lineRule="exact"/>
        <w:ind w:left="6" w:right="85"/>
        <w:rPr>
          <w:rFonts w:asciiTheme="minorBidi" w:hAnsiTheme="minorBidi" w:cstheme="minorBidi"/>
          <w:color w:val="000000" w:themeColor="text1"/>
          <w:sz w:val="20"/>
          <w:szCs w:val="20"/>
        </w:rPr>
      </w:pPr>
      <w:r w:rsidRPr="008F7058">
        <w:rPr>
          <w:rFonts w:asciiTheme="minorBidi" w:hAnsiTheme="minorBidi" w:cstheme="minorBidi"/>
          <w:color w:val="000000" w:themeColor="text1"/>
          <w:sz w:val="20"/>
          <w:szCs w:val="20"/>
        </w:rPr>
        <w:t xml:space="preserve">GECF increasingly engages with UN agencies, the G20 Ministerial Meeting on Energy Transitions and Global Environment for Sustainable growth, ASEAN, EEC, OPEC, OAPEC, APPO, IEF, IEA, IRENA, OLADE, IGU, other peers, and regional entities, as well as maintains strategic multifaceted dialogue amongst natural gas producers and consumers. </w:t>
      </w:r>
    </w:p>
    <w:p w14:paraId="758E0945" w14:textId="77777777" w:rsidR="006D30C2" w:rsidRDefault="001040C0" w:rsidP="006D30C2">
      <w:pPr>
        <w:tabs>
          <w:tab w:val="left" w:pos="8319"/>
        </w:tabs>
        <w:spacing w:after="120" w:line="320" w:lineRule="exact"/>
        <w:ind w:left="6" w:right="85"/>
        <w:rPr>
          <w:rFonts w:asciiTheme="minorBidi" w:hAnsiTheme="minorBidi" w:cstheme="minorBidi"/>
          <w:color w:val="000000" w:themeColor="text1"/>
          <w:sz w:val="20"/>
        </w:rPr>
      </w:pPr>
      <w:hyperlink r:id="rId10" w:history="1">
        <w:r w:rsidR="001628B8" w:rsidRPr="001C44E7">
          <w:rPr>
            <w:rStyle w:val="Hyperlink"/>
            <w:rFonts w:asciiTheme="minorBidi" w:hAnsiTheme="minorBidi" w:cstheme="minorBidi"/>
            <w:color w:val="0070C0"/>
            <w:sz w:val="20"/>
          </w:rPr>
          <w:t>www.gecf.org</w:t>
        </w:r>
      </w:hyperlink>
    </w:p>
    <w:p w14:paraId="6506A495" w14:textId="77777777" w:rsidR="006D30C2" w:rsidRDefault="006D30C2" w:rsidP="006D30C2">
      <w:pPr>
        <w:rPr>
          <w:rFonts w:asciiTheme="minorBidi" w:hAnsiTheme="minorBidi" w:cstheme="minorBidi"/>
          <w:b/>
          <w:szCs w:val="28"/>
        </w:rPr>
      </w:pPr>
    </w:p>
    <w:p w14:paraId="4AE4E688" w14:textId="77777777" w:rsidR="006D30C2" w:rsidRPr="00F21A19" w:rsidRDefault="006D30C2" w:rsidP="006D30C2">
      <w:pPr>
        <w:rPr>
          <w:rFonts w:asciiTheme="minorBidi" w:hAnsiTheme="minorBidi" w:cstheme="minorBidi"/>
          <w:b/>
          <w:sz w:val="22"/>
          <w:szCs w:val="22"/>
        </w:rPr>
      </w:pPr>
      <w:r w:rsidRPr="00F21A19">
        <w:rPr>
          <w:rFonts w:asciiTheme="minorBidi" w:hAnsiTheme="minorBidi" w:cstheme="minorBidi"/>
          <w:b/>
          <w:sz w:val="22"/>
          <w:szCs w:val="22"/>
        </w:rPr>
        <w:t>About International Energy Forum:</w:t>
      </w:r>
    </w:p>
    <w:p w14:paraId="3F40606A" w14:textId="77777777" w:rsidR="008F7058" w:rsidRDefault="008043E4" w:rsidP="006D30C2">
      <w:pPr>
        <w:tabs>
          <w:tab w:val="left" w:pos="8319"/>
        </w:tabs>
        <w:spacing w:after="120" w:line="320" w:lineRule="exact"/>
        <w:ind w:left="6" w:right="85"/>
        <w:rPr>
          <w:rFonts w:asciiTheme="minorBidi" w:hAnsiTheme="minorBidi" w:cstheme="minorBidi"/>
          <w:spacing w:val="-7"/>
          <w:sz w:val="20"/>
          <w:szCs w:val="20"/>
        </w:rPr>
      </w:pPr>
      <w:r w:rsidRPr="008F7058">
        <w:rPr>
          <w:rFonts w:asciiTheme="minorBidi" w:hAnsiTheme="minorBidi" w:cstheme="minorBidi"/>
          <w:sz w:val="20"/>
          <w:szCs w:val="20"/>
        </w:rPr>
        <w:t>The</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IEF</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is</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the</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neutral</w:t>
      </w:r>
      <w:r w:rsidRPr="008F7058">
        <w:rPr>
          <w:rFonts w:asciiTheme="minorBidi" w:hAnsiTheme="minorBidi" w:cstheme="minorBidi"/>
          <w:spacing w:val="-20"/>
          <w:sz w:val="20"/>
          <w:szCs w:val="20"/>
        </w:rPr>
        <w:t xml:space="preserve"> </w:t>
      </w:r>
      <w:r w:rsidRPr="008F7058">
        <w:rPr>
          <w:rFonts w:asciiTheme="minorBidi" w:hAnsiTheme="minorBidi" w:cstheme="minorBidi"/>
          <w:sz w:val="20"/>
          <w:szCs w:val="20"/>
        </w:rPr>
        <w:t>facilitator</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of</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informal,</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open,</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informed</w:t>
      </w:r>
      <w:r w:rsidRPr="008F7058">
        <w:rPr>
          <w:rFonts w:asciiTheme="minorBidi" w:hAnsiTheme="minorBidi" w:cstheme="minorBidi"/>
          <w:spacing w:val="-20"/>
          <w:sz w:val="20"/>
          <w:szCs w:val="20"/>
        </w:rPr>
        <w:t xml:space="preserve"> </w:t>
      </w:r>
      <w:r w:rsidRPr="008F7058">
        <w:rPr>
          <w:rFonts w:asciiTheme="minorBidi" w:hAnsiTheme="minorBidi" w:cstheme="minorBidi"/>
          <w:sz w:val="20"/>
          <w:szCs w:val="20"/>
        </w:rPr>
        <w:t>and</w:t>
      </w:r>
      <w:r w:rsidRPr="008F7058">
        <w:rPr>
          <w:rFonts w:asciiTheme="minorBidi" w:hAnsiTheme="minorBidi" w:cstheme="minorBidi"/>
          <w:spacing w:val="-21"/>
          <w:sz w:val="20"/>
          <w:szCs w:val="20"/>
        </w:rPr>
        <w:t xml:space="preserve"> </w:t>
      </w:r>
      <w:r w:rsidRPr="008F7058">
        <w:rPr>
          <w:rFonts w:asciiTheme="minorBidi" w:hAnsiTheme="minorBidi" w:cstheme="minorBidi"/>
          <w:sz w:val="20"/>
          <w:szCs w:val="20"/>
        </w:rPr>
        <w:t>continuing global energy dialogue. Covering all  six  continents  and</w:t>
      </w:r>
      <w:r w:rsidRPr="008F7058">
        <w:rPr>
          <w:rFonts w:asciiTheme="minorBidi" w:hAnsiTheme="minorBidi" w:cstheme="minorBidi"/>
          <w:spacing w:val="20"/>
          <w:sz w:val="20"/>
          <w:szCs w:val="20"/>
        </w:rPr>
        <w:t xml:space="preserve"> </w:t>
      </w:r>
      <w:r w:rsidRPr="008F7058">
        <w:rPr>
          <w:rFonts w:asciiTheme="minorBidi" w:hAnsiTheme="minorBidi" w:cstheme="minorBidi"/>
          <w:sz w:val="20"/>
          <w:szCs w:val="20"/>
        </w:rPr>
        <w:t>accounting for around 90% of global supply and demand for oil and gas, the IEF is unique in that it</w:t>
      </w:r>
      <w:r w:rsidR="001033F4" w:rsidRPr="008F7058">
        <w:rPr>
          <w:rFonts w:asciiTheme="minorBidi" w:hAnsiTheme="minorBidi" w:cstheme="minorBidi"/>
          <w:sz w:val="20"/>
          <w:szCs w:val="20"/>
        </w:rPr>
        <w:t>s seventy member countries</w:t>
      </w:r>
      <w:r w:rsidRPr="008F7058">
        <w:rPr>
          <w:rFonts w:asciiTheme="minorBidi" w:hAnsiTheme="minorBidi" w:cstheme="minorBidi"/>
          <w:sz w:val="20"/>
          <w:szCs w:val="20"/>
        </w:rPr>
        <w:t xml:space="preserve"> comprise not only countries of the IEA and OPEC, but also</w:t>
      </w:r>
      <w:r w:rsidRPr="008F7058">
        <w:rPr>
          <w:rFonts w:asciiTheme="minorBidi" w:hAnsiTheme="minorBidi" w:cstheme="minorBidi"/>
          <w:spacing w:val="-15"/>
          <w:sz w:val="20"/>
          <w:szCs w:val="20"/>
        </w:rPr>
        <w:t xml:space="preserve"> </w:t>
      </w:r>
      <w:r w:rsidRPr="008F7058">
        <w:rPr>
          <w:rFonts w:asciiTheme="minorBidi" w:hAnsiTheme="minorBidi" w:cstheme="minorBidi"/>
          <w:sz w:val="20"/>
          <w:szCs w:val="20"/>
        </w:rPr>
        <w:t>key</w:t>
      </w:r>
      <w:r w:rsidRPr="008F7058">
        <w:rPr>
          <w:rFonts w:asciiTheme="minorBidi" w:hAnsiTheme="minorBidi" w:cstheme="minorBidi"/>
          <w:spacing w:val="-14"/>
          <w:sz w:val="20"/>
          <w:szCs w:val="20"/>
        </w:rPr>
        <w:t xml:space="preserve"> </w:t>
      </w:r>
      <w:r w:rsidRPr="008F7058">
        <w:rPr>
          <w:rFonts w:asciiTheme="minorBidi" w:hAnsiTheme="minorBidi" w:cstheme="minorBidi"/>
          <w:sz w:val="20"/>
          <w:szCs w:val="20"/>
        </w:rPr>
        <w:t>players</w:t>
      </w:r>
      <w:r w:rsidRPr="008F7058">
        <w:rPr>
          <w:rFonts w:asciiTheme="minorBidi" w:hAnsiTheme="minorBidi" w:cstheme="minorBidi"/>
          <w:spacing w:val="-14"/>
          <w:sz w:val="20"/>
          <w:szCs w:val="20"/>
        </w:rPr>
        <w:t xml:space="preserve"> </w:t>
      </w:r>
      <w:r w:rsidRPr="008F7058">
        <w:rPr>
          <w:rFonts w:asciiTheme="minorBidi" w:hAnsiTheme="minorBidi" w:cstheme="minorBidi"/>
          <w:sz w:val="20"/>
          <w:szCs w:val="20"/>
        </w:rPr>
        <w:t>including</w:t>
      </w:r>
      <w:r w:rsidRPr="008F7058">
        <w:rPr>
          <w:rFonts w:asciiTheme="minorBidi" w:hAnsiTheme="minorBidi" w:cstheme="minorBidi"/>
          <w:spacing w:val="-15"/>
          <w:sz w:val="20"/>
          <w:szCs w:val="20"/>
        </w:rPr>
        <w:t xml:space="preserve"> </w:t>
      </w:r>
      <w:r w:rsidRPr="008F7058">
        <w:rPr>
          <w:rFonts w:asciiTheme="minorBidi" w:hAnsiTheme="minorBidi" w:cstheme="minorBidi"/>
          <w:sz w:val="20"/>
          <w:szCs w:val="20"/>
        </w:rPr>
        <w:t>China,</w:t>
      </w:r>
      <w:r w:rsidRPr="008F7058">
        <w:rPr>
          <w:rFonts w:asciiTheme="minorBidi" w:hAnsiTheme="minorBidi" w:cstheme="minorBidi"/>
          <w:spacing w:val="-14"/>
          <w:sz w:val="20"/>
          <w:szCs w:val="20"/>
        </w:rPr>
        <w:t xml:space="preserve"> </w:t>
      </w:r>
      <w:r w:rsidRPr="008F7058">
        <w:rPr>
          <w:rFonts w:asciiTheme="minorBidi" w:hAnsiTheme="minorBidi" w:cstheme="minorBidi"/>
          <w:sz w:val="20"/>
          <w:szCs w:val="20"/>
        </w:rPr>
        <w:t>India,</w:t>
      </w:r>
      <w:r w:rsidRPr="008F7058">
        <w:rPr>
          <w:rFonts w:asciiTheme="minorBidi" w:hAnsiTheme="minorBidi" w:cstheme="minorBidi"/>
          <w:spacing w:val="-14"/>
          <w:sz w:val="20"/>
          <w:szCs w:val="20"/>
        </w:rPr>
        <w:t xml:space="preserve"> </w:t>
      </w:r>
      <w:r w:rsidRPr="008F7058">
        <w:rPr>
          <w:rFonts w:asciiTheme="minorBidi" w:hAnsiTheme="minorBidi" w:cstheme="minorBidi"/>
          <w:sz w:val="20"/>
          <w:szCs w:val="20"/>
        </w:rPr>
        <w:t>Russia</w:t>
      </w:r>
      <w:r w:rsidRPr="008F7058">
        <w:rPr>
          <w:rFonts w:asciiTheme="minorBidi" w:hAnsiTheme="minorBidi" w:cstheme="minorBidi"/>
          <w:spacing w:val="-14"/>
          <w:sz w:val="20"/>
          <w:szCs w:val="20"/>
        </w:rPr>
        <w:t xml:space="preserve"> </w:t>
      </w:r>
      <w:r w:rsidRPr="008F7058">
        <w:rPr>
          <w:rFonts w:asciiTheme="minorBidi" w:hAnsiTheme="minorBidi" w:cstheme="minorBidi"/>
          <w:sz w:val="20"/>
          <w:szCs w:val="20"/>
        </w:rPr>
        <w:t>and</w:t>
      </w:r>
      <w:r w:rsidRPr="008F7058">
        <w:rPr>
          <w:rFonts w:asciiTheme="minorBidi" w:hAnsiTheme="minorBidi" w:cstheme="minorBidi"/>
          <w:spacing w:val="-14"/>
          <w:sz w:val="20"/>
          <w:szCs w:val="20"/>
        </w:rPr>
        <w:t xml:space="preserve"> </w:t>
      </w:r>
      <w:r w:rsidRPr="008F7058">
        <w:rPr>
          <w:rFonts w:asciiTheme="minorBidi" w:hAnsiTheme="minorBidi" w:cstheme="minorBidi"/>
          <w:sz w:val="20"/>
          <w:szCs w:val="20"/>
        </w:rPr>
        <w:t>South</w:t>
      </w:r>
      <w:r w:rsidRPr="008F7058">
        <w:rPr>
          <w:rFonts w:asciiTheme="minorBidi" w:hAnsiTheme="minorBidi" w:cstheme="minorBidi"/>
          <w:spacing w:val="-15"/>
          <w:sz w:val="20"/>
          <w:szCs w:val="20"/>
        </w:rPr>
        <w:t xml:space="preserve"> </w:t>
      </w:r>
      <w:r w:rsidRPr="008F7058">
        <w:rPr>
          <w:rFonts w:asciiTheme="minorBidi" w:hAnsiTheme="minorBidi" w:cstheme="minorBidi"/>
          <w:sz w:val="20"/>
          <w:szCs w:val="20"/>
        </w:rPr>
        <w:t>Africa. The</w:t>
      </w:r>
      <w:r w:rsidRPr="008F7058">
        <w:rPr>
          <w:rFonts w:asciiTheme="minorBidi" w:hAnsiTheme="minorBidi" w:cstheme="minorBidi"/>
          <w:spacing w:val="-28"/>
          <w:sz w:val="20"/>
          <w:szCs w:val="20"/>
        </w:rPr>
        <w:t xml:space="preserve"> </w:t>
      </w:r>
      <w:r w:rsidRPr="008F7058">
        <w:rPr>
          <w:rFonts w:asciiTheme="minorBidi" w:hAnsiTheme="minorBidi" w:cstheme="minorBidi"/>
          <w:sz w:val="20"/>
          <w:szCs w:val="20"/>
        </w:rPr>
        <w:t>Forum’s</w:t>
      </w:r>
      <w:r w:rsidRPr="008F7058">
        <w:rPr>
          <w:rFonts w:asciiTheme="minorBidi" w:hAnsiTheme="minorBidi" w:cstheme="minorBidi"/>
          <w:spacing w:val="-28"/>
          <w:sz w:val="20"/>
          <w:szCs w:val="20"/>
        </w:rPr>
        <w:t xml:space="preserve"> </w:t>
      </w:r>
      <w:r w:rsidRPr="008F7058">
        <w:rPr>
          <w:rFonts w:asciiTheme="minorBidi" w:hAnsiTheme="minorBidi" w:cstheme="minorBidi"/>
          <w:sz w:val="20"/>
          <w:szCs w:val="20"/>
        </w:rPr>
        <w:t>biennial</w:t>
      </w:r>
      <w:r w:rsidRPr="008F7058">
        <w:rPr>
          <w:rFonts w:asciiTheme="minorBidi" w:hAnsiTheme="minorBidi" w:cstheme="minorBidi"/>
          <w:spacing w:val="-27"/>
          <w:sz w:val="20"/>
          <w:szCs w:val="20"/>
        </w:rPr>
        <w:t xml:space="preserve"> </w:t>
      </w:r>
      <w:r w:rsidRPr="008F7058">
        <w:rPr>
          <w:rFonts w:asciiTheme="minorBidi" w:hAnsiTheme="minorBidi" w:cstheme="minorBidi"/>
          <w:sz w:val="20"/>
          <w:szCs w:val="20"/>
        </w:rPr>
        <w:t>Ministerial</w:t>
      </w:r>
      <w:r w:rsidRPr="008F7058">
        <w:rPr>
          <w:rFonts w:asciiTheme="minorBidi" w:hAnsiTheme="minorBidi" w:cstheme="minorBidi"/>
          <w:spacing w:val="-28"/>
          <w:sz w:val="20"/>
          <w:szCs w:val="20"/>
        </w:rPr>
        <w:t xml:space="preserve"> </w:t>
      </w:r>
      <w:r w:rsidRPr="008F7058">
        <w:rPr>
          <w:rFonts w:asciiTheme="minorBidi" w:hAnsiTheme="minorBidi" w:cstheme="minorBidi"/>
          <w:sz w:val="20"/>
          <w:szCs w:val="20"/>
        </w:rPr>
        <w:t>Meetings</w:t>
      </w:r>
      <w:r w:rsidRPr="008F7058">
        <w:rPr>
          <w:rFonts w:asciiTheme="minorBidi" w:hAnsiTheme="minorBidi" w:cstheme="minorBidi"/>
          <w:spacing w:val="-28"/>
          <w:sz w:val="20"/>
          <w:szCs w:val="20"/>
        </w:rPr>
        <w:t xml:space="preserve"> </w:t>
      </w:r>
      <w:r w:rsidRPr="008F7058">
        <w:rPr>
          <w:rFonts w:asciiTheme="minorBidi" w:hAnsiTheme="minorBidi" w:cstheme="minorBidi"/>
          <w:sz w:val="20"/>
          <w:szCs w:val="20"/>
        </w:rPr>
        <w:t>are</w:t>
      </w:r>
      <w:r w:rsidRPr="008F7058">
        <w:rPr>
          <w:rFonts w:asciiTheme="minorBidi" w:hAnsiTheme="minorBidi" w:cstheme="minorBidi"/>
          <w:spacing w:val="-27"/>
          <w:sz w:val="20"/>
          <w:szCs w:val="20"/>
        </w:rPr>
        <w:t xml:space="preserve"> </w:t>
      </w:r>
      <w:r w:rsidRPr="008F7058">
        <w:rPr>
          <w:rFonts w:asciiTheme="minorBidi" w:hAnsiTheme="minorBidi" w:cstheme="minorBidi"/>
          <w:sz w:val="20"/>
          <w:szCs w:val="20"/>
        </w:rPr>
        <w:t>the</w:t>
      </w:r>
      <w:r w:rsidRPr="008F7058">
        <w:rPr>
          <w:rFonts w:asciiTheme="minorBidi" w:hAnsiTheme="minorBidi" w:cstheme="minorBidi"/>
          <w:spacing w:val="-28"/>
          <w:sz w:val="20"/>
          <w:szCs w:val="20"/>
        </w:rPr>
        <w:t xml:space="preserve"> </w:t>
      </w:r>
      <w:r w:rsidRPr="008F7058">
        <w:rPr>
          <w:rFonts w:asciiTheme="minorBidi" w:hAnsiTheme="minorBidi" w:cstheme="minorBidi"/>
          <w:sz w:val="20"/>
          <w:szCs w:val="20"/>
        </w:rPr>
        <w:t>world’s</w:t>
      </w:r>
      <w:r w:rsidRPr="008F7058">
        <w:rPr>
          <w:rFonts w:asciiTheme="minorBidi" w:hAnsiTheme="minorBidi" w:cstheme="minorBidi"/>
          <w:spacing w:val="-28"/>
          <w:sz w:val="20"/>
          <w:szCs w:val="20"/>
        </w:rPr>
        <w:t xml:space="preserve"> </w:t>
      </w:r>
      <w:r w:rsidRPr="008F7058">
        <w:rPr>
          <w:rFonts w:asciiTheme="minorBidi" w:hAnsiTheme="minorBidi" w:cstheme="minorBidi"/>
          <w:sz w:val="20"/>
          <w:szCs w:val="20"/>
        </w:rPr>
        <w:t>largest</w:t>
      </w:r>
      <w:r w:rsidRPr="008F7058">
        <w:rPr>
          <w:rFonts w:asciiTheme="minorBidi" w:hAnsiTheme="minorBidi" w:cstheme="minorBidi"/>
          <w:spacing w:val="-27"/>
          <w:sz w:val="20"/>
          <w:szCs w:val="20"/>
        </w:rPr>
        <w:t xml:space="preserve"> </w:t>
      </w:r>
      <w:r w:rsidRPr="008F7058">
        <w:rPr>
          <w:rFonts w:asciiTheme="minorBidi" w:hAnsiTheme="minorBidi" w:cstheme="minorBidi"/>
          <w:sz w:val="20"/>
          <w:szCs w:val="20"/>
        </w:rPr>
        <w:t>gathering of Energy Ministers. Through the Forum and its associated events, IEF Ministers, their officials, energy industry executives, and other experts engage</w:t>
      </w:r>
      <w:r w:rsidRPr="008F7058">
        <w:rPr>
          <w:rFonts w:asciiTheme="minorBidi" w:hAnsiTheme="minorBidi" w:cstheme="minorBidi"/>
          <w:spacing w:val="-7"/>
          <w:sz w:val="20"/>
          <w:szCs w:val="20"/>
        </w:rPr>
        <w:t xml:space="preserve"> </w:t>
      </w:r>
      <w:r w:rsidRPr="008F7058">
        <w:rPr>
          <w:rFonts w:asciiTheme="minorBidi" w:hAnsiTheme="minorBidi" w:cstheme="minorBidi"/>
          <w:sz w:val="20"/>
          <w:szCs w:val="20"/>
        </w:rPr>
        <w:t>in</w:t>
      </w:r>
      <w:r w:rsidRPr="008F7058">
        <w:rPr>
          <w:rFonts w:asciiTheme="minorBidi" w:hAnsiTheme="minorBidi" w:cstheme="minorBidi"/>
          <w:spacing w:val="-6"/>
          <w:sz w:val="20"/>
          <w:szCs w:val="20"/>
        </w:rPr>
        <w:t xml:space="preserve"> </w:t>
      </w:r>
      <w:r w:rsidRPr="008F7058">
        <w:rPr>
          <w:rFonts w:asciiTheme="minorBidi" w:hAnsiTheme="minorBidi" w:cstheme="minorBidi"/>
          <w:sz w:val="20"/>
          <w:szCs w:val="20"/>
        </w:rPr>
        <w:t>a</w:t>
      </w:r>
      <w:r w:rsidRPr="008F7058">
        <w:rPr>
          <w:rFonts w:asciiTheme="minorBidi" w:hAnsiTheme="minorBidi" w:cstheme="minorBidi"/>
          <w:spacing w:val="-7"/>
          <w:sz w:val="20"/>
          <w:szCs w:val="20"/>
        </w:rPr>
        <w:t xml:space="preserve"> </w:t>
      </w:r>
      <w:r w:rsidRPr="008F7058">
        <w:rPr>
          <w:rFonts w:asciiTheme="minorBidi" w:hAnsiTheme="minorBidi" w:cstheme="minorBidi"/>
          <w:sz w:val="20"/>
          <w:szCs w:val="20"/>
        </w:rPr>
        <w:t>dialogue</w:t>
      </w:r>
      <w:r w:rsidRPr="008F7058">
        <w:rPr>
          <w:rFonts w:asciiTheme="minorBidi" w:hAnsiTheme="minorBidi" w:cstheme="minorBidi"/>
          <w:spacing w:val="-6"/>
          <w:sz w:val="20"/>
          <w:szCs w:val="20"/>
        </w:rPr>
        <w:t xml:space="preserve"> </w:t>
      </w:r>
      <w:r w:rsidRPr="008F7058">
        <w:rPr>
          <w:rFonts w:asciiTheme="minorBidi" w:hAnsiTheme="minorBidi" w:cstheme="minorBidi"/>
          <w:sz w:val="20"/>
          <w:szCs w:val="20"/>
        </w:rPr>
        <w:t>of</w:t>
      </w:r>
      <w:r w:rsidRPr="008F7058">
        <w:rPr>
          <w:rFonts w:asciiTheme="minorBidi" w:hAnsiTheme="minorBidi" w:cstheme="minorBidi"/>
          <w:spacing w:val="-7"/>
          <w:sz w:val="20"/>
          <w:szCs w:val="20"/>
        </w:rPr>
        <w:t xml:space="preserve"> </w:t>
      </w:r>
      <w:r w:rsidRPr="008F7058">
        <w:rPr>
          <w:rFonts w:asciiTheme="minorBidi" w:hAnsiTheme="minorBidi" w:cstheme="minorBidi"/>
          <w:sz w:val="20"/>
          <w:szCs w:val="20"/>
        </w:rPr>
        <w:t>increasing</w:t>
      </w:r>
      <w:r w:rsidRPr="008F7058">
        <w:rPr>
          <w:rFonts w:asciiTheme="minorBidi" w:hAnsiTheme="minorBidi" w:cstheme="minorBidi"/>
          <w:spacing w:val="-6"/>
          <w:sz w:val="20"/>
          <w:szCs w:val="20"/>
        </w:rPr>
        <w:t xml:space="preserve"> </w:t>
      </w:r>
      <w:r w:rsidRPr="008F7058">
        <w:rPr>
          <w:rFonts w:asciiTheme="minorBidi" w:hAnsiTheme="minorBidi" w:cstheme="minorBidi"/>
          <w:sz w:val="20"/>
          <w:szCs w:val="20"/>
        </w:rPr>
        <w:t>importance</w:t>
      </w:r>
      <w:r w:rsidRPr="008F7058">
        <w:rPr>
          <w:rFonts w:asciiTheme="minorBidi" w:hAnsiTheme="minorBidi" w:cstheme="minorBidi"/>
          <w:spacing w:val="-7"/>
          <w:sz w:val="20"/>
          <w:szCs w:val="20"/>
        </w:rPr>
        <w:t xml:space="preserve"> </w:t>
      </w:r>
      <w:r w:rsidRPr="008F7058">
        <w:rPr>
          <w:rFonts w:asciiTheme="minorBidi" w:hAnsiTheme="minorBidi" w:cstheme="minorBidi"/>
          <w:sz w:val="20"/>
          <w:szCs w:val="20"/>
        </w:rPr>
        <w:t>to</w:t>
      </w:r>
      <w:r w:rsidRPr="008F7058">
        <w:rPr>
          <w:rFonts w:asciiTheme="minorBidi" w:hAnsiTheme="minorBidi" w:cstheme="minorBidi"/>
          <w:spacing w:val="-6"/>
          <w:sz w:val="20"/>
          <w:szCs w:val="20"/>
        </w:rPr>
        <w:t xml:space="preserve"> </w:t>
      </w:r>
      <w:r w:rsidRPr="008F7058">
        <w:rPr>
          <w:rFonts w:asciiTheme="minorBidi" w:hAnsiTheme="minorBidi" w:cstheme="minorBidi"/>
          <w:sz w:val="20"/>
          <w:szCs w:val="20"/>
        </w:rPr>
        <w:t>global</w:t>
      </w:r>
      <w:r w:rsidRPr="008F7058">
        <w:rPr>
          <w:rFonts w:asciiTheme="minorBidi" w:hAnsiTheme="minorBidi" w:cstheme="minorBidi"/>
          <w:spacing w:val="-6"/>
          <w:sz w:val="20"/>
          <w:szCs w:val="20"/>
        </w:rPr>
        <w:t xml:space="preserve"> </w:t>
      </w:r>
      <w:r w:rsidRPr="008F7058">
        <w:rPr>
          <w:rFonts w:asciiTheme="minorBidi" w:hAnsiTheme="minorBidi" w:cstheme="minorBidi"/>
          <w:sz w:val="20"/>
          <w:szCs w:val="20"/>
        </w:rPr>
        <w:t>energy</w:t>
      </w:r>
      <w:r w:rsidRPr="008F7058">
        <w:rPr>
          <w:rFonts w:asciiTheme="minorBidi" w:hAnsiTheme="minorBidi" w:cstheme="minorBidi"/>
          <w:spacing w:val="-7"/>
          <w:sz w:val="20"/>
          <w:szCs w:val="20"/>
        </w:rPr>
        <w:t xml:space="preserve"> </w:t>
      </w:r>
      <w:r w:rsidRPr="008F7058">
        <w:rPr>
          <w:rFonts w:asciiTheme="minorBidi" w:hAnsiTheme="minorBidi" w:cstheme="minorBidi"/>
          <w:spacing w:val="-2"/>
          <w:sz w:val="20"/>
          <w:szCs w:val="20"/>
        </w:rPr>
        <w:t xml:space="preserve">security. </w:t>
      </w:r>
      <w:r w:rsidRPr="008F7058">
        <w:rPr>
          <w:rFonts w:asciiTheme="minorBidi" w:hAnsiTheme="minorBidi" w:cstheme="minorBidi"/>
          <w:sz w:val="20"/>
          <w:szCs w:val="20"/>
        </w:rPr>
        <w:t>The IEF and the global energy dialogue are promoted by a permanent Secretariat</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of</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international</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staff</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based</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in</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the</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Diplomatic</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Quarter</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of</w:t>
      </w:r>
      <w:r w:rsidRPr="008F7058">
        <w:rPr>
          <w:rFonts w:asciiTheme="minorBidi" w:hAnsiTheme="minorBidi" w:cstheme="minorBidi"/>
          <w:spacing w:val="-25"/>
          <w:sz w:val="20"/>
          <w:szCs w:val="20"/>
        </w:rPr>
        <w:t xml:space="preserve"> </w:t>
      </w:r>
      <w:r w:rsidRPr="008F7058">
        <w:rPr>
          <w:rFonts w:asciiTheme="minorBidi" w:hAnsiTheme="minorBidi" w:cstheme="minorBidi"/>
          <w:sz w:val="20"/>
          <w:szCs w:val="20"/>
        </w:rPr>
        <w:t>Riyadh, Saudi</w:t>
      </w:r>
      <w:r w:rsidRPr="008F7058">
        <w:rPr>
          <w:rFonts w:asciiTheme="minorBidi" w:hAnsiTheme="minorBidi" w:cstheme="minorBidi"/>
          <w:spacing w:val="-8"/>
          <w:sz w:val="20"/>
          <w:szCs w:val="20"/>
        </w:rPr>
        <w:t xml:space="preserve"> </w:t>
      </w:r>
      <w:r w:rsidRPr="008F7058">
        <w:rPr>
          <w:rFonts w:asciiTheme="minorBidi" w:hAnsiTheme="minorBidi" w:cstheme="minorBidi"/>
          <w:sz w:val="20"/>
          <w:szCs w:val="20"/>
        </w:rPr>
        <w:t>Arabia.</w:t>
      </w:r>
      <w:r w:rsidRPr="008F7058">
        <w:rPr>
          <w:rFonts w:asciiTheme="minorBidi" w:hAnsiTheme="minorBidi" w:cstheme="minorBidi"/>
          <w:spacing w:val="-7"/>
          <w:sz w:val="20"/>
          <w:szCs w:val="20"/>
        </w:rPr>
        <w:t xml:space="preserve"> </w:t>
      </w:r>
    </w:p>
    <w:p w14:paraId="4CE6CB3C" w14:textId="18D1AF57" w:rsidR="006D30C2" w:rsidRPr="008F7058" w:rsidRDefault="008043E4" w:rsidP="006D30C2">
      <w:pPr>
        <w:tabs>
          <w:tab w:val="left" w:pos="8319"/>
        </w:tabs>
        <w:spacing w:after="120" w:line="320" w:lineRule="exact"/>
        <w:ind w:left="6" w:right="85"/>
        <w:rPr>
          <w:rFonts w:asciiTheme="minorBidi" w:hAnsiTheme="minorBidi" w:cstheme="minorBidi"/>
          <w:color w:val="000000" w:themeColor="text1"/>
          <w:sz w:val="20"/>
          <w:szCs w:val="20"/>
        </w:rPr>
      </w:pPr>
      <w:r w:rsidRPr="008F7058">
        <w:rPr>
          <w:rFonts w:asciiTheme="minorBidi" w:hAnsiTheme="minorBidi" w:cstheme="minorBidi"/>
          <w:sz w:val="20"/>
          <w:szCs w:val="20"/>
        </w:rPr>
        <w:t>For</w:t>
      </w:r>
      <w:r w:rsidRPr="008F7058">
        <w:rPr>
          <w:rFonts w:asciiTheme="minorBidi" w:hAnsiTheme="minorBidi" w:cstheme="minorBidi"/>
          <w:spacing w:val="-8"/>
          <w:sz w:val="20"/>
          <w:szCs w:val="20"/>
        </w:rPr>
        <w:t xml:space="preserve"> </w:t>
      </w:r>
      <w:r w:rsidRPr="008F7058">
        <w:rPr>
          <w:rFonts w:asciiTheme="minorBidi" w:hAnsiTheme="minorBidi" w:cstheme="minorBidi"/>
          <w:sz w:val="20"/>
          <w:szCs w:val="20"/>
        </w:rPr>
        <w:t>more</w:t>
      </w:r>
      <w:r w:rsidRPr="008F7058">
        <w:rPr>
          <w:rFonts w:asciiTheme="minorBidi" w:hAnsiTheme="minorBidi" w:cstheme="minorBidi"/>
          <w:spacing w:val="-7"/>
          <w:sz w:val="20"/>
          <w:szCs w:val="20"/>
        </w:rPr>
        <w:t xml:space="preserve"> </w:t>
      </w:r>
      <w:r w:rsidRPr="008F7058">
        <w:rPr>
          <w:rFonts w:asciiTheme="minorBidi" w:hAnsiTheme="minorBidi" w:cstheme="minorBidi"/>
          <w:sz w:val="20"/>
          <w:szCs w:val="20"/>
        </w:rPr>
        <w:t>information</w:t>
      </w:r>
      <w:r w:rsidRPr="008F7058">
        <w:rPr>
          <w:rFonts w:asciiTheme="minorBidi" w:hAnsiTheme="minorBidi" w:cstheme="minorBidi"/>
          <w:spacing w:val="-8"/>
          <w:sz w:val="20"/>
          <w:szCs w:val="20"/>
        </w:rPr>
        <w:t xml:space="preserve"> </w:t>
      </w:r>
      <w:r w:rsidRPr="008F7058">
        <w:rPr>
          <w:rFonts w:asciiTheme="minorBidi" w:hAnsiTheme="minorBidi" w:cstheme="minorBidi"/>
          <w:sz w:val="20"/>
          <w:szCs w:val="20"/>
        </w:rPr>
        <w:t>visit</w:t>
      </w:r>
      <w:r w:rsidRPr="008F7058">
        <w:rPr>
          <w:rFonts w:asciiTheme="minorBidi" w:hAnsiTheme="minorBidi" w:cstheme="minorBidi"/>
          <w:spacing w:val="-7"/>
          <w:sz w:val="20"/>
          <w:szCs w:val="20"/>
        </w:rPr>
        <w:t xml:space="preserve"> </w:t>
      </w:r>
      <w:hyperlink r:id="rId11">
        <w:r w:rsidRPr="008F7058">
          <w:rPr>
            <w:rFonts w:asciiTheme="minorBidi" w:hAnsiTheme="minorBidi" w:cstheme="minorBidi"/>
            <w:color w:val="205E9E"/>
            <w:spacing w:val="-3"/>
            <w:sz w:val="20"/>
            <w:szCs w:val="20"/>
            <w:u w:val="single" w:color="205E9E"/>
          </w:rPr>
          <w:t>www.ief.org</w:t>
        </w:r>
      </w:hyperlink>
    </w:p>
    <w:p w14:paraId="4D0FA865" w14:textId="77777777" w:rsidR="006D30C2" w:rsidRDefault="006D30C2" w:rsidP="006D30C2">
      <w:pPr>
        <w:tabs>
          <w:tab w:val="left" w:pos="8319"/>
        </w:tabs>
        <w:spacing w:after="120" w:line="320" w:lineRule="exact"/>
        <w:ind w:left="6" w:right="85"/>
        <w:rPr>
          <w:rFonts w:asciiTheme="minorBidi" w:hAnsiTheme="minorBidi" w:cstheme="minorBidi"/>
          <w:color w:val="000000" w:themeColor="text1"/>
          <w:sz w:val="20"/>
        </w:rPr>
      </w:pPr>
    </w:p>
    <w:p w14:paraId="6CBBFE3C" w14:textId="77777777" w:rsidR="00F37046" w:rsidRDefault="00F37046" w:rsidP="006D30C2">
      <w:pPr>
        <w:tabs>
          <w:tab w:val="left" w:pos="8319"/>
        </w:tabs>
        <w:spacing w:after="120" w:line="320" w:lineRule="exact"/>
        <w:ind w:left="6" w:right="85"/>
        <w:jc w:val="center"/>
        <w:rPr>
          <w:rFonts w:asciiTheme="minorBidi" w:hAnsiTheme="minorBidi" w:cstheme="minorBidi"/>
          <w:color w:val="000000" w:themeColor="text1"/>
          <w:sz w:val="20"/>
        </w:rPr>
      </w:pPr>
      <w:r>
        <w:rPr>
          <w:rFonts w:asciiTheme="minorBidi" w:hAnsiTheme="minorBidi" w:cstheme="minorBidi"/>
          <w:color w:val="000000" w:themeColor="text1"/>
          <w:sz w:val="20"/>
        </w:rPr>
        <w:t>##</w:t>
      </w:r>
    </w:p>
    <w:sectPr w:rsidR="00F37046" w:rsidSect="009A2EB1">
      <w:headerReference w:type="default" r:id="rId12"/>
      <w:pgSz w:w="12240" w:h="15840"/>
      <w:pgMar w:top="1440" w:right="1152" w:bottom="81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E64A1" w14:textId="77777777" w:rsidR="001040C0" w:rsidRDefault="001040C0">
      <w:r>
        <w:separator/>
      </w:r>
    </w:p>
  </w:endnote>
  <w:endnote w:type="continuationSeparator" w:id="0">
    <w:p w14:paraId="0FD99BE1" w14:textId="77777777" w:rsidR="001040C0" w:rsidRDefault="0010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7B5E" w14:textId="77777777" w:rsidR="001040C0" w:rsidRDefault="001040C0">
      <w:r>
        <w:separator/>
      </w:r>
    </w:p>
  </w:footnote>
  <w:footnote w:type="continuationSeparator" w:id="0">
    <w:p w14:paraId="76E50691" w14:textId="77777777" w:rsidR="001040C0" w:rsidRDefault="00104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9D0D" w14:textId="77777777" w:rsidR="00591AAF" w:rsidRDefault="00501A5A" w:rsidP="00501A5A">
    <w:pPr>
      <w:tabs>
        <w:tab w:val="left" w:pos="1326"/>
      </w:tabs>
      <w:bidi/>
      <w:jc w:val="right"/>
      <w:rPr>
        <w:rFonts w:ascii="Calibri" w:hAnsi="Calibri" w:cs="Calibri"/>
        <w:b/>
        <w:bCs/>
        <w:sz w:val="22"/>
        <w:szCs w:val="22"/>
      </w:rPr>
    </w:pPr>
    <w:r>
      <w:rPr>
        <w:noProof/>
        <w:lang w:eastAsia="en-GB"/>
      </w:rPr>
      <w:drawing>
        <wp:anchor distT="0" distB="0" distL="114300" distR="114300" simplePos="0" relativeHeight="251658240" behindDoc="0" locked="0" layoutInCell="1" allowOverlap="1" wp14:anchorId="3B08CF0E" wp14:editId="5BFC1032">
          <wp:simplePos x="0" y="0"/>
          <wp:positionH relativeFrom="margin">
            <wp:posOffset>5684520</wp:posOffset>
          </wp:positionH>
          <wp:positionV relativeFrom="paragraph">
            <wp:posOffset>6985</wp:posOffset>
          </wp:positionV>
          <wp:extent cx="621030" cy="697865"/>
          <wp:effectExtent l="0" t="0" r="7620" b="6985"/>
          <wp:wrapSquare wrapText="bothSides"/>
          <wp:docPr id="1" name="Afbeelding 1" descr="gecf_logo_web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f_logo_web_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07">
      <w:rPr>
        <w:noProof/>
        <w:lang w:eastAsia="en-GB"/>
      </w:rPr>
      <w:drawing>
        <wp:anchor distT="0" distB="0" distL="114300" distR="114300" simplePos="0" relativeHeight="251660288" behindDoc="0" locked="0" layoutInCell="1" allowOverlap="1" wp14:anchorId="70062C45" wp14:editId="37DD58AA">
          <wp:simplePos x="0" y="0"/>
          <wp:positionH relativeFrom="column">
            <wp:posOffset>-22860</wp:posOffset>
          </wp:positionH>
          <wp:positionV relativeFrom="paragraph">
            <wp:posOffset>0</wp:posOffset>
          </wp:positionV>
          <wp:extent cx="1211580" cy="73914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739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ab/>
    </w:r>
  </w:p>
  <w:p w14:paraId="4B29E585" w14:textId="77777777" w:rsidR="00591AAF" w:rsidRDefault="00591AAF" w:rsidP="00591AAF">
    <w:pPr>
      <w:bidi/>
      <w:rPr>
        <w:rFonts w:ascii="Calibri" w:hAnsi="Calibri" w:cs="Calibri"/>
        <w:b/>
        <w:bCs/>
        <w:sz w:val="22"/>
        <w:szCs w:val="22"/>
      </w:rPr>
    </w:pPr>
  </w:p>
  <w:p w14:paraId="21570B71" w14:textId="77777777" w:rsidR="00D514F4" w:rsidRPr="00D1444C" w:rsidRDefault="00D514F4" w:rsidP="00591AAF">
    <w:pPr>
      <w:bidi/>
      <w:rPr>
        <w:rFonts w:ascii="Calibri" w:hAnsi="Calibri" w:cs="Calibri"/>
        <w:b/>
        <w:bCs/>
        <w:sz w:val="2"/>
        <w:szCs w:val="2"/>
      </w:rPr>
    </w:pPr>
    <w:r w:rsidRPr="00D1444C">
      <w:rPr>
        <w:rFonts w:ascii="Calibri" w:hAnsi="Calibri" w:cs="Calibri"/>
        <w:b/>
        <w:bCs/>
        <w:sz w:val="22"/>
        <w:szCs w:val="22"/>
      </w:rPr>
      <w:t xml:space="preserve"> </w:t>
    </w:r>
  </w:p>
  <w:p w14:paraId="235EA5A6" w14:textId="77777777" w:rsidR="00571B6B" w:rsidRDefault="00571B6B">
    <w:pPr>
      <w:pStyle w:val="Header"/>
      <w:rPr>
        <w:rFonts w:ascii="Calibri" w:hAnsi="Calibri" w:cs="Calibri"/>
      </w:rPr>
    </w:pPr>
  </w:p>
  <w:p w14:paraId="0105A29B" w14:textId="77777777" w:rsidR="00591AAF" w:rsidRDefault="00591AAF">
    <w:pPr>
      <w:pStyle w:val="Header"/>
      <w:rPr>
        <w:rFonts w:ascii="Calibri" w:hAnsi="Calibri" w:cs="Calibri"/>
      </w:rPr>
    </w:pPr>
  </w:p>
  <w:p w14:paraId="503BCADB" w14:textId="77777777" w:rsidR="007A61CF" w:rsidRPr="0091689E" w:rsidRDefault="007A61CF">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EA98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D1D3E"/>
    <w:multiLevelType w:val="hybridMultilevel"/>
    <w:tmpl w:val="306E340C"/>
    <w:lvl w:ilvl="0" w:tplc="891EE268">
      <w:numFmt w:val="bullet"/>
      <w:lvlText w:val="-"/>
      <w:lvlJc w:val="left"/>
      <w:pPr>
        <w:ind w:left="720" w:hanging="360"/>
      </w:pPr>
      <w:rPr>
        <w:rFonts w:ascii="Times New Roman" w:eastAsia="Times New Roman" w:hAnsi="Times New Roman"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687C"/>
    <w:multiLevelType w:val="multilevel"/>
    <w:tmpl w:val="6D5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2576B"/>
    <w:multiLevelType w:val="hybridMultilevel"/>
    <w:tmpl w:val="DA7E9034"/>
    <w:lvl w:ilvl="0" w:tplc="CD9EAEE2">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A68FD"/>
    <w:multiLevelType w:val="hybridMultilevel"/>
    <w:tmpl w:val="C8EE0FAE"/>
    <w:lvl w:ilvl="0" w:tplc="B1E65A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698"/>
    <w:multiLevelType w:val="hybridMultilevel"/>
    <w:tmpl w:val="5600D83C"/>
    <w:lvl w:ilvl="0" w:tplc="2A264BB8">
      <w:start w:val="1"/>
      <w:numFmt w:val="decimal"/>
      <w:lvlText w:val="%1."/>
      <w:lvlJc w:val="left"/>
      <w:pPr>
        <w:tabs>
          <w:tab w:val="num" w:pos="720"/>
        </w:tabs>
        <w:ind w:left="720" w:hanging="360"/>
      </w:pPr>
      <w:rPr>
        <w:rFonts w:cs="Times New Roman"/>
      </w:rPr>
    </w:lvl>
    <w:lvl w:ilvl="1" w:tplc="5F9EB5BC" w:tentative="1">
      <w:start w:val="1"/>
      <w:numFmt w:val="decimal"/>
      <w:lvlText w:val="%2."/>
      <w:lvlJc w:val="left"/>
      <w:pPr>
        <w:tabs>
          <w:tab w:val="num" w:pos="1440"/>
        </w:tabs>
        <w:ind w:left="1440" w:hanging="360"/>
      </w:pPr>
      <w:rPr>
        <w:rFonts w:cs="Times New Roman"/>
      </w:rPr>
    </w:lvl>
    <w:lvl w:ilvl="2" w:tplc="6386AB52" w:tentative="1">
      <w:start w:val="1"/>
      <w:numFmt w:val="decimal"/>
      <w:lvlText w:val="%3."/>
      <w:lvlJc w:val="left"/>
      <w:pPr>
        <w:tabs>
          <w:tab w:val="num" w:pos="2160"/>
        </w:tabs>
        <w:ind w:left="2160" w:hanging="360"/>
      </w:pPr>
      <w:rPr>
        <w:rFonts w:cs="Times New Roman"/>
      </w:rPr>
    </w:lvl>
    <w:lvl w:ilvl="3" w:tplc="F6A81AB8" w:tentative="1">
      <w:start w:val="1"/>
      <w:numFmt w:val="decimal"/>
      <w:lvlText w:val="%4."/>
      <w:lvlJc w:val="left"/>
      <w:pPr>
        <w:tabs>
          <w:tab w:val="num" w:pos="2880"/>
        </w:tabs>
        <w:ind w:left="2880" w:hanging="360"/>
      </w:pPr>
      <w:rPr>
        <w:rFonts w:cs="Times New Roman"/>
      </w:rPr>
    </w:lvl>
    <w:lvl w:ilvl="4" w:tplc="58F4F46C" w:tentative="1">
      <w:start w:val="1"/>
      <w:numFmt w:val="decimal"/>
      <w:lvlText w:val="%5."/>
      <w:lvlJc w:val="left"/>
      <w:pPr>
        <w:tabs>
          <w:tab w:val="num" w:pos="3600"/>
        </w:tabs>
        <w:ind w:left="3600" w:hanging="360"/>
      </w:pPr>
      <w:rPr>
        <w:rFonts w:cs="Times New Roman"/>
      </w:rPr>
    </w:lvl>
    <w:lvl w:ilvl="5" w:tplc="5E463A72" w:tentative="1">
      <w:start w:val="1"/>
      <w:numFmt w:val="decimal"/>
      <w:lvlText w:val="%6."/>
      <w:lvlJc w:val="left"/>
      <w:pPr>
        <w:tabs>
          <w:tab w:val="num" w:pos="4320"/>
        </w:tabs>
        <w:ind w:left="4320" w:hanging="360"/>
      </w:pPr>
      <w:rPr>
        <w:rFonts w:cs="Times New Roman"/>
      </w:rPr>
    </w:lvl>
    <w:lvl w:ilvl="6" w:tplc="7D1C3EFE" w:tentative="1">
      <w:start w:val="1"/>
      <w:numFmt w:val="decimal"/>
      <w:lvlText w:val="%7."/>
      <w:lvlJc w:val="left"/>
      <w:pPr>
        <w:tabs>
          <w:tab w:val="num" w:pos="5040"/>
        </w:tabs>
        <w:ind w:left="5040" w:hanging="360"/>
      </w:pPr>
      <w:rPr>
        <w:rFonts w:cs="Times New Roman"/>
      </w:rPr>
    </w:lvl>
    <w:lvl w:ilvl="7" w:tplc="E6CE0D92" w:tentative="1">
      <w:start w:val="1"/>
      <w:numFmt w:val="decimal"/>
      <w:lvlText w:val="%8."/>
      <w:lvlJc w:val="left"/>
      <w:pPr>
        <w:tabs>
          <w:tab w:val="num" w:pos="5760"/>
        </w:tabs>
        <w:ind w:left="5760" w:hanging="360"/>
      </w:pPr>
      <w:rPr>
        <w:rFonts w:cs="Times New Roman"/>
      </w:rPr>
    </w:lvl>
    <w:lvl w:ilvl="8" w:tplc="20746DAA" w:tentative="1">
      <w:start w:val="1"/>
      <w:numFmt w:val="decimal"/>
      <w:lvlText w:val="%9."/>
      <w:lvlJc w:val="left"/>
      <w:pPr>
        <w:tabs>
          <w:tab w:val="num" w:pos="6480"/>
        </w:tabs>
        <w:ind w:left="6480" w:hanging="360"/>
      </w:pPr>
      <w:rPr>
        <w:rFonts w:cs="Times New Roman"/>
      </w:rPr>
    </w:lvl>
  </w:abstractNum>
  <w:abstractNum w:abstractNumId="6" w15:restartNumberingAfterBreak="0">
    <w:nsid w:val="136A0705"/>
    <w:multiLevelType w:val="hybridMultilevel"/>
    <w:tmpl w:val="64B84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7339E"/>
    <w:multiLevelType w:val="multilevel"/>
    <w:tmpl w:val="B194FCA0"/>
    <w:lvl w:ilvl="0">
      <w:start w:val="1"/>
      <w:numFmt w:val="decimal"/>
      <w:lvlText w:val="%1."/>
      <w:lvlJc w:val="left"/>
      <w:pPr>
        <w:ind w:left="1620" w:hanging="360"/>
      </w:pPr>
      <w:rPr>
        <w:rFonts w:cs="Times New Roman"/>
      </w:rPr>
    </w:lvl>
    <w:lvl w:ilvl="1">
      <w:numFmt w:val="bullet"/>
      <w:lvlText w:val="•"/>
      <w:lvlJc w:val="left"/>
      <w:pPr>
        <w:ind w:left="2052" w:hanging="432"/>
      </w:pPr>
      <w:rPr>
        <w:rFonts w:ascii="SymbolMT" w:eastAsia="Times New Roman" w:hAnsi="SymbolMT" w:hint="default"/>
      </w:rPr>
    </w:lvl>
    <w:lvl w:ilvl="2">
      <w:start w:val="1"/>
      <w:numFmt w:val="decimal"/>
      <w:lvlText w:val="%1.%2.%3."/>
      <w:lvlJc w:val="left"/>
      <w:pPr>
        <w:ind w:left="2484" w:hanging="504"/>
      </w:pPr>
      <w:rPr>
        <w:rFonts w:cs="Times New Roman"/>
      </w:rPr>
    </w:lvl>
    <w:lvl w:ilvl="3">
      <w:start w:val="1"/>
      <w:numFmt w:val="decimal"/>
      <w:lvlText w:val="%1.%2.%3.%4."/>
      <w:lvlJc w:val="left"/>
      <w:pPr>
        <w:ind w:left="2988" w:hanging="648"/>
      </w:pPr>
      <w:rPr>
        <w:rFonts w:cs="Times New Roman"/>
      </w:rPr>
    </w:lvl>
    <w:lvl w:ilvl="4">
      <w:start w:val="1"/>
      <w:numFmt w:val="decimal"/>
      <w:lvlText w:val="%1.%2.%3.%4.%5."/>
      <w:lvlJc w:val="left"/>
      <w:pPr>
        <w:ind w:left="3492" w:hanging="792"/>
      </w:pPr>
      <w:rPr>
        <w:rFonts w:cs="Times New Roman"/>
      </w:rPr>
    </w:lvl>
    <w:lvl w:ilvl="5">
      <w:start w:val="1"/>
      <w:numFmt w:val="decimal"/>
      <w:lvlText w:val="%1.%2.%3.%4.%5.%6."/>
      <w:lvlJc w:val="left"/>
      <w:pPr>
        <w:ind w:left="3996" w:hanging="936"/>
      </w:pPr>
      <w:rPr>
        <w:rFonts w:cs="Times New Roman"/>
      </w:rPr>
    </w:lvl>
    <w:lvl w:ilvl="6">
      <w:start w:val="1"/>
      <w:numFmt w:val="decimal"/>
      <w:lvlText w:val="%1.%2.%3.%4.%5.%6.%7."/>
      <w:lvlJc w:val="left"/>
      <w:pPr>
        <w:ind w:left="4500" w:hanging="1080"/>
      </w:pPr>
      <w:rPr>
        <w:rFonts w:cs="Times New Roman"/>
      </w:rPr>
    </w:lvl>
    <w:lvl w:ilvl="7">
      <w:start w:val="1"/>
      <w:numFmt w:val="decimal"/>
      <w:lvlText w:val="%1.%2.%3.%4.%5.%6.%7.%8."/>
      <w:lvlJc w:val="left"/>
      <w:pPr>
        <w:ind w:left="5004" w:hanging="1224"/>
      </w:pPr>
      <w:rPr>
        <w:rFonts w:cs="Times New Roman"/>
      </w:rPr>
    </w:lvl>
    <w:lvl w:ilvl="8">
      <w:start w:val="1"/>
      <w:numFmt w:val="decimal"/>
      <w:lvlText w:val="%1.%2.%3.%4.%5.%6.%7.%8.%9."/>
      <w:lvlJc w:val="left"/>
      <w:pPr>
        <w:ind w:left="5580" w:hanging="1440"/>
      </w:pPr>
      <w:rPr>
        <w:rFonts w:cs="Times New Roman"/>
      </w:rPr>
    </w:lvl>
  </w:abstractNum>
  <w:abstractNum w:abstractNumId="8" w15:restartNumberingAfterBreak="0">
    <w:nsid w:val="1A1D700F"/>
    <w:multiLevelType w:val="hybridMultilevel"/>
    <w:tmpl w:val="75F2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594C"/>
    <w:multiLevelType w:val="multilevel"/>
    <w:tmpl w:val="14E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676C57"/>
    <w:multiLevelType w:val="multilevel"/>
    <w:tmpl w:val="146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D19BC"/>
    <w:multiLevelType w:val="multilevel"/>
    <w:tmpl w:val="0EE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3600CD"/>
    <w:multiLevelType w:val="hybridMultilevel"/>
    <w:tmpl w:val="9E58294E"/>
    <w:lvl w:ilvl="0" w:tplc="549684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C6E5B"/>
    <w:multiLevelType w:val="hybridMultilevel"/>
    <w:tmpl w:val="D280FE9E"/>
    <w:lvl w:ilvl="0" w:tplc="92D0C006">
      <w:start w:val="1"/>
      <w:numFmt w:val="bullet"/>
      <w:lvlText w:val="•"/>
      <w:lvlJc w:val="left"/>
      <w:pPr>
        <w:tabs>
          <w:tab w:val="num" w:pos="720"/>
        </w:tabs>
        <w:ind w:left="720" w:hanging="360"/>
      </w:pPr>
      <w:rPr>
        <w:rFonts w:ascii="Arial" w:hAnsi="Arial" w:hint="default"/>
      </w:rPr>
    </w:lvl>
    <w:lvl w:ilvl="1" w:tplc="4982782C" w:tentative="1">
      <w:start w:val="1"/>
      <w:numFmt w:val="bullet"/>
      <w:lvlText w:val="•"/>
      <w:lvlJc w:val="left"/>
      <w:pPr>
        <w:tabs>
          <w:tab w:val="num" w:pos="1440"/>
        </w:tabs>
        <w:ind w:left="1440" w:hanging="360"/>
      </w:pPr>
      <w:rPr>
        <w:rFonts w:ascii="Arial" w:hAnsi="Arial" w:hint="default"/>
      </w:rPr>
    </w:lvl>
    <w:lvl w:ilvl="2" w:tplc="955A02AC" w:tentative="1">
      <w:start w:val="1"/>
      <w:numFmt w:val="bullet"/>
      <w:lvlText w:val="•"/>
      <w:lvlJc w:val="left"/>
      <w:pPr>
        <w:tabs>
          <w:tab w:val="num" w:pos="2160"/>
        </w:tabs>
        <w:ind w:left="2160" w:hanging="360"/>
      </w:pPr>
      <w:rPr>
        <w:rFonts w:ascii="Arial" w:hAnsi="Arial" w:hint="default"/>
      </w:rPr>
    </w:lvl>
    <w:lvl w:ilvl="3" w:tplc="E95857B6" w:tentative="1">
      <w:start w:val="1"/>
      <w:numFmt w:val="bullet"/>
      <w:lvlText w:val="•"/>
      <w:lvlJc w:val="left"/>
      <w:pPr>
        <w:tabs>
          <w:tab w:val="num" w:pos="2880"/>
        </w:tabs>
        <w:ind w:left="2880" w:hanging="360"/>
      </w:pPr>
      <w:rPr>
        <w:rFonts w:ascii="Arial" w:hAnsi="Arial" w:hint="default"/>
      </w:rPr>
    </w:lvl>
    <w:lvl w:ilvl="4" w:tplc="74FA0D26" w:tentative="1">
      <w:start w:val="1"/>
      <w:numFmt w:val="bullet"/>
      <w:lvlText w:val="•"/>
      <w:lvlJc w:val="left"/>
      <w:pPr>
        <w:tabs>
          <w:tab w:val="num" w:pos="3600"/>
        </w:tabs>
        <w:ind w:left="3600" w:hanging="360"/>
      </w:pPr>
      <w:rPr>
        <w:rFonts w:ascii="Arial" w:hAnsi="Arial" w:hint="default"/>
      </w:rPr>
    </w:lvl>
    <w:lvl w:ilvl="5" w:tplc="A7ACEBAE" w:tentative="1">
      <w:start w:val="1"/>
      <w:numFmt w:val="bullet"/>
      <w:lvlText w:val="•"/>
      <w:lvlJc w:val="left"/>
      <w:pPr>
        <w:tabs>
          <w:tab w:val="num" w:pos="4320"/>
        </w:tabs>
        <w:ind w:left="4320" w:hanging="360"/>
      </w:pPr>
      <w:rPr>
        <w:rFonts w:ascii="Arial" w:hAnsi="Arial" w:hint="default"/>
      </w:rPr>
    </w:lvl>
    <w:lvl w:ilvl="6" w:tplc="24845886" w:tentative="1">
      <w:start w:val="1"/>
      <w:numFmt w:val="bullet"/>
      <w:lvlText w:val="•"/>
      <w:lvlJc w:val="left"/>
      <w:pPr>
        <w:tabs>
          <w:tab w:val="num" w:pos="5040"/>
        </w:tabs>
        <w:ind w:left="5040" w:hanging="360"/>
      </w:pPr>
      <w:rPr>
        <w:rFonts w:ascii="Arial" w:hAnsi="Arial" w:hint="default"/>
      </w:rPr>
    </w:lvl>
    <w:lvl w:ilvl="7" w:tplc="9B5699AA" w:tentative="1">
      <w:start w:val="1"/>
      <w:numFmt w:val="bullet"/>
      <w:lvlText w:val="•"/>
      <w:lvlJc w:val="left"/>
      <w:pPr>
        <w:tabs>
          <w:tab w:val="num" w:pos="5760"/>
        </w:tabs>
        <w:ind w:left="5760" w:hanging="360"/>
      </w:pPr>
      <w:rPr>
        <w:rFonts w:ascii="Arial" w:hAnsi="Arial" w:hint="default"/>
      </w:rPr>
    </w:lvl>
    <w:lvl w:ilvl="8" w:tplc="B5BC78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931F72"/>
    <w:multiLevelType w:val="hybridMultilevel"/>
    <w:tmpl w:val="37A86F0C"/>
    <w:lvl w:ilvl="0" w:tplc="CD9EAEE2">
      <w:numFmt w:val="bullet"/>
      <w:lvlText w:val="•"/>
      <w:lvlJc w:val="left"/>
      <w:pPr>
        <w:ind w:left="1260" w:hanging="360"/>
      </w:pPr>
      <w:rPr>
        <w:rFonts w:ascii="SymbolMT" w:eastAsia="Times New Roman" w:hAnsi="SymbolMT"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4530103"/>
    <w:multiLevelType w:val="hybridMultilevel"/>
    <w:tmpl w:val="FD6EF4C6"/>
    <w:lvl w:ilvl="0" w:tplc="F9A6FAE0">
      <w:start w:val="1"/>
      <w:numFmt w:val="bullet"/>
      <w:lvlText w:val="•"/>
      <w:lvlJc w:val="left"/>
      <w:pPr>
        <w:tabs>
          <w:tab w:val="num" w:pos="720"/>
        </w:tabs>
        <w:ind w:left="720" w:hanging="360"/>
      </w:pPr>
      <w:rPr>
        <w:rFonts w:ascii="Arial" w:hAnsi="Arial" w:hint="default"/>
      </w:rPr>
    </w:lvl>
    <w:lvl w:ilvl="1" w:tplc="011CEDFA" w:tentative="1">
      <w:start w:val="1"/>
      <w:numFmt w:val="bullet"/>
      <w:lvlText w:val="•"/>
      <w:lvlJc w:val="left"/>
      <w:pPr>
        <w:tabs>
          <w:tab w:val="num" w:pos="1440"/>
        </w:tabs>
        <w:ind w:left="1440" w:hanging="360"/>
      </w:pPr>
      <w:rPr>
        <w:rFonts w:ascii="Arial" w:hAnsi="Arial" w:hint="default"/>
      </w:rPr>
    </w:lvl>
    <w:lvl w:ilvl="2" w:tplc="422AD238" w:tentative="1">
      <w:start w:val="1"/>
      <w:numFmt w:val="bullet"/>
      <w:lvlText w:val="•"/>
      <w:lvlJc w:val="left"/>
      <w:pPr>
        <w:tabs>
          <w:tab w:val="num" w:pos="2160"/>
        </w:tabs>
        <w:ind w:left="2160" w:hanging="360"/>
      </w:pPr>
      <w:rPr>
        <w:rFonts w:ascii="Arial" w:hAnsi="Arial" w:hint="default"/>
      </w:rPr>
    </w:lvl>
    <w:lvl w:ilvl="3" w:tplc="5D4ED7F2" w:tentative="1">
      <w:start w:val="1"/>
      <w:numFmt w:val="bullet"/>
      <w:lvlText w:val="•"/>
      <w:lvlJc w:val="left"/>
      <w:pPr>
        <w:tabs>
          <w:tab w:val="num" w:pos="2880"/>
        </w:tabs>
        <w:ind w:left="2880" w:hanging="360"/>
      </w:pPr>
      <w:rPr>
        <w:rFonts w:ascii="Arial" w:hAnsi="Arial" w:hint="default"/>
      </w:rPr>
    </w:lvl>
    <w:lvl w:ilvl="4" w:tplc="02A4C5BA" w:tentative="1">
      <w:start w:val="1"/>
      <w:numFmt w:val="bullet"/>
      <w:lvlText w:val="•"/>
      <w:lvlJc w:val="left"/>
      <w:pPr>
        <w:tabs>
          <w:tab w:val="num" w:pos="3600"/>
        </w:tabs>
        <w:ind w:left="3600" w:hanging="360"/>
      </w:pPr>
      <w:rPr>
        <w:rFonts w:ascii="Arial" w:hAnsi="Arial" w:hint="default"/>
      </w:rPr>
    </w:lvl>
    <w:lvl w:ilvl="5" w:tplc="205E2A74" w:tentative="1">
      <w:start w:val="1"/>
      <w:numFmt w:val="bullet"/>
      <w:lvlText w:val="•"/>
      <w:lvlJc w:val="left"/>
      <w:pPr>
        <w:tabs>
          <w:tab w:val="num" w:pos="4320"/>
        </w:tabs>
        <w:ind w:left="4320" w:hanging="360"/>
      </w:pPr>
      <w:rPr>
        <w:rFonts w:ascii="Arial" w:hAnsi="Arial" w:hint="default"/>
      </w:rPr>
    </w:lvl>
    <w:lvl w:ilvl="6" w:tplc="04C4287E" w:tentative="1">
      <w:start w:val="1"/>
      <w:numFmt w:val="bullet"/>
      <w:lvlText w:val="•"/>
      <w:lvlJc w:val="left"/>
      <w:pPr>
        <w:tabs>
          <w:tab w:val="num" w:pos="5040"/>
        </w:tabs>
        <w:ind w:left="5040" w:hanging="360"/>
      </w:pPr>
      <w:rPr>
        <w:rFonts w:ascii="Arial" w:hAnsi="Arial" w:hint="default"/>
      </w:rPr>
    </w:lvl>
    <w:lvl w:ilvl="7" w:tplc="CB8089DE" w:tentative="1">
      <w:start w:val="1"/>
      <w:numFmt w:val="bullet"/>
      <w:lvlText w:val="•"/>
      <w:lvlJc w:val="left"/>
      <w:pPr>
        <w:tabs>
          <w:tab w:val="num" w:pos="5760"/>
        </w:tabs>
        <w:ind w:left="5760" w:hanging="360"/>
      </w:pPr>
      <w:rPr>
        <w:rFonts w:ascii="Arial" w:hAnsi="Arial" w:hint="default"/>
      </w:rPr>
    </w:lvl>
    <w:lvl w:ilvl="8" w:tplc="AE8CBA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4B55E8"/>
    <w:multiLevelType w:val="multilevel"/>
    <w:tmpl w:val="11F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F76A4"/>
    <w:multiLevelType w:val="hybridMultilevel"/>
    <w:tmpl w:val="8C46CF82"/>
    <w:lvl w:ilvl="0" w:tplc="533A301E">
      <w:start w:val="1"/>
      <w:numFmt w:val="bullet"/>
      <w:lvlText w:val="•"/>
      <w:lvlJc w:val="left"/>
      <w:pPr>
        <w:tabs>
          <w:tab w:val="num" w:pos="720"/>
        </w:tabs>
        <w:ind w:left="720" w:hanging="360"/>
      </w:pPr>
      <w:rPr>
        <w:rFonts w:ascii="Arial" w:hAnsi="Arial" w:hint="default"/>
      </w:rPr>
    </w:lvl>
    <w:lvl w:ilvl="1" w:tplc="491C1B5E" w:tentative="1">
      <w:start w:val="1"/>
      <w:numFmt w:val="bullet"/>
      <w:lvlText w:val="•"/>
      <w:lvlJc w:val="left"/>
      <w:pPr>
        <w:tabs>
          <w:tab w:val="num" w:pos="1440"/>
        </w:tabs>
        <w:ind w:left="1440" w:hanging="360"/>
      </w:pPr>
      <w:rPr>
        <w:rFonts w:ascii="Arial" w:hAnsi="Arial" w:hint="default"/>
      </w:rPr>
    </w:lvl>
    <w:lvl w:ilvl="2" w:tplc="60562DFE" w:tentative="1">
      <w:start w:val="1"/>
      <w:numFmt w:val="bullet"/>
      <w:lvlText w:val="•"/>
      <w:lvlJc w:val="left"/>
      <w:pPr>
        <w:tabs>
          <w:tab w:val="num" w:pos="2160"/>
        </w:tabs>
        <w:ind w:left="2160" w:hanging="360"/>
      </w:pPr>
      <w:rPr>
        <w:rFonts w:ascii="Arial" w:hAnsi="Arial" w:hint="default"/>
      </w:rPr>
    </w:lvl>
    <w:lvl w:ilvl="3" w:tplc="F1FCD50C" w:tentative="1">
      <w:start w:val="1"/>
      <w:numFmt w:val="bullet"/>
      <w:lvlText w:val="•"/>
      <w:lvlJc w:val="left"/>
      <w:pPr>
        <w:tabs>
          <w:tab w:val="num" w:pos="2880"/>
        </w:tabs>
        <w:ind w:left="2880" w:hanging="360"/>
      </w:pPr>
      <w:rPr>
        <w:rFonts w:ascii="Arial" w:hAnsi="Arial" w:hint="default"/>
      </w:rPr>
    </w:lvl>
    <w:lvl w:ilvl="4" w:tplc="DA58EA98" w:tentative="1">
      <w:start w:val="1"/>
      <w:numFmt w:val="bullet"/>
      <w:lvlText w:val="•"/>
      <w:lvlJc w:val="left"/>
      <w:pPr>
        <w:tabs>
          <w:tab w:val="num" w:pos="3600"/>
        </w:tabs>
        <w:ind w:left="3600" w:hanging="360"/>
      </w:pPr>
      <w:rPr>
        <w:rFonts w:ascii="Arial" w:hAnsi="Arial" w:hint="default"/>
      </w:rPr>
    </w:lvl>
    <w:lvl w:ilvl="5" w:tplc="61F21D24" w:tentative="1">
      <w:start w:val="1"/>
      <w:numFmt w:val="bullet"/>
      <w:lvlText w:val="•"/>
      <w:lvlJc w:val="left"/>
      <w:pPr>
        <w:tabs>
          <w:tab w:val="num" w:pos="4320"/>
        </w:tabs>
        <w:ind w:left="4320" w:hanging="360"/>
      </w:pPr>
      <w:rPr>
        <w:rFonts w:ascii="Arial" w:hAnsi="Arial" w:hint="default"/>
      </w:rPr>
    </w:lvl>
    <w:lvl w:ilvl="6" w:tplc="657490DE" w:tentative="1">
      <w:start w:val="1"/>
      <w:numFmt w:val="bullet"/>
      <w:lvlText w:val="•"/>
      <w:lvlJc w:val="left"/>
      <w:pPr>
        <w:tabs>
          <w:tab w:val="num" w:pos="5040"/>
        </w:tabs>
        <w:ind w:left="5040" w:hanging="360"/>
      </w:pPr>
      <w:rPr>
        <w:rFonts w:ascii="Arial" w:hAnsi="Arial" w:hint="default"/>
      </w:rPr>
    </w:lvl>
    <w:lvl w:ilvl="7" w:tplc="128860A4" w:tentative="1">
      <w:start w:val="1"/>
      <w:numFmt w:val="bullet"/>
      <w:lvlText w:val="•"/>
      <w:lvlJc w:val="left"/>
      <w:pPr>
        <w:tabs>
          <w:tab w:val="num" w:pos="5760"/>
        </w:tabs>
        <w:ind w:left="5760" w:hanging="360"/>
      </w:pPr>
      <w:rPr>
        <w:rFonts w:ascii="Arial" w:hAnsi="Arial" w:hint="default"/>
      </w:rPr>
    </w:lvl>
    <w:lvl w:ilvl="8" w:tplc="FFCCD7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CE220D"/>
    <w:multiLevelType w:val="hybridMultilevel"/>
    <w:tmpl w:val="EFAC5E3E"/>
    <w:lvl w:ilvl="0" w:tplc="10CCBC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F4E47"/>
    <w:multiLevelType w:val="hybridMultilevel"/>
    <w:tmpl w:val="191CA06E"/>
    <w:lvl w:ilvl="0" w:tplc="CD9EAEE2">
      <w:numFmt w:val="bullet"/>
      <w:lvlText w:val="•"/>
      <w:lvlJc w:val="left"/>
      <w:pPr>
        <w:ind w:left="1260" w:hanging="360"/>
      </w:pPr>
      <w:rPr>
        <w:rFonts w:ascii="SymbolMT" w:eastAsia="Times New Roman" w:hAnsi="SymbolMT"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727658A"/>
    <w:multiLevelType w:val="hybridMultilevel"/>
    <w:tmpl w:val="FFC2670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8E4126A"/>
    <w:multiLevelType w:val="hybridMultilevel"/>
    <w:tmpl w:val="816C8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26982"/>
    <w:multiLevelType w:val="multilevel"/>
    <w:tmpl w:val="A748E7FC"/>
    <w:lvl w:ilvl="0">
      <w:numFmt w:val="bullet"/>
      <w:lvlText w:val="•"/>
      <w:lvlJc w:val="left"/>
      <w:pPr>
        <w:ind w:left="3240" w:hanging="360"/>
      </w:pPr>
      <w:rPr>
        <w:rFonts w:ascii="SymbolMT" w:eastAsia="Times New Roman" w:hAnsi="SymbolMT" w:hint="default"/>
      </w:rPr>
    </w:lvl>
    <w:lvl w:ilvl="1">
      <w:start w:val="1"/>
      <w:numFmt w:val="decimal"/>
      <w:lvlText w:val="%1.%2."/>
      <w:lvlJc w:val="left"/>
      <w:pPr>
        <w:ind w:left="3672" w:hanging="432"/>
      </w:pPr>
      <w:rPr>
        <w:rFonts w:cs="Times New Roman" w:hint="default"/>
      </w:rPr>
    </w:lvl>
    <w:lvl w:ilvl="2">
      <w:start w:val="1"/>
      <w:numFmt w:val="decimal"/>
      <w:lvlText w:val="%1.%2.%3."/>
      <w:lvlJc w:val="left"/>
      <w:pPr>
        <w:ind w:left="4104" w:hanging="504"/>
      </w:pPr>
      <w:rPr>
        <w:rFonts w:cs="Times New Roman" w:hint="default"/>
      </w:rPr>
    </w:lvl>
    <w:lvl w:ilvl="3">
      <w:start w:val="1"/>
      <w:numFmt w:val="decimal"/>
      <w:lvlText w:val="%1.%2.%3.%4."/>
      <w:lvlJc w:val="left"/>
      <w:pPr>
        <w:ind w:left="4608" w:hanging="648"/>
      </w:pPr>
      <w:rPr>
        <w:rFonts w:cs="Times New Roman" w:hint="default"/>
      </w:rPr>
    </w:lvl>
    <w:lvl w:ilvl="4">
      <w:start w:val="1"/>
      <w:numFmt w:val="decimal"/>
      <w:lvlText w:val="%1.%2.%3.%4.%5."/>
      <w:lvlJc w:val="left"/>
      <w:pPr>
        <w:ind w:left="5112" w:hanging="792"/>
      </w:pPr>
      <w:rPr>
        <w:rFonts w:cs="Times New Roman" w:hint="default"/>
      </w:rPr>
    </w:lvl>
    <w:lvl w:ilvl="5">
      <w:start w:val="1"/>
      <w:numFmt w:val="decimal"/>
      <w:lvlText w:val="%1.%2.%3.%4.%5.%6."/>
      <w:lvlJc w:val="left"/>
      <w:pPr>
        <w:ind w:left="5616" w:hanging="936"/>
      </w:pPr>
      <w:rPr>
        <w:rFonts w:cs="Times New Roman" w:hint="default"/>
      </w:rPr>
    </w:lvl>
    <w:lvl w:ilvl="6">
      <w:start w:val="1"/>
      <w:numFmt w:val="decimal"/>
      <w:lvlText w:val="%1.%2.%3.%4.%5.%6.%7."/>
      <w:lvlJc w:val="left"/>
      <w:pPr>
        <w:ind w:left="6120" w:hanging="1080"/>
      </w:pPr>
      <w:rPr>
        <w:rFonts w:cs="Times New Roman" w:hint="default"/>
      </w:rPr>
    </w:lvl>
    <w:lvl w:ilvl="7">
      <w:start w:val="1"/>
      <w:numFmt w:val="decimal"/>
      <w:lvlText w:val="%1.%2.%3.%4.%5.%6.%7.%8."/>
      <w:lvlJc w:val="left"/>
      <w:pPr>
        <w:ind w:left="6624" w:hanging="1224"/>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53C62587"/>
    <w:multiLevelType w:val="hybridMultilevel"/>
    <w:tmpl w:val="99A028BA"/>
    <w:lvl w:ilvl="0" w:tplc="1400BA32">
      <w:numFmt w:val="bullet"/>
      <w:lvlText w:val="-"/>
      <w:lvlJc w:val="left"/>
      <w:pPr>
        <w:ind w:left="1736" w:hanging="360"/>
      </w:pPr>
      <w:rPr>
        <w:rFonts w:ascii="Times New Roman" w:eastAsia="Times New Roman" w:hAnsi="Times New Roman" w:hint="default"/>
      </w:rPr>
    </w:lvl>
    <w:lvl w:ilvl="1" w:tplc="04090003" w:tentative="1">
      <w:start w:val="1"/>
      <w:numFmt w:val="bullet"/>
      <w:lvlText w:val="o"/>
      <w:lvlJc w:val="left"/>
      <w:pPr>
        <w:ind w:left="2456" w:hanging="360"/>
      </w:pPr>
      <w:rPr>
        <w:rFonts w:ascii="Courier New" w:hAnsi="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24" w15:restartNumberingAfterBreak="0">
    <w:nsid w:val="56682DC6"/>
    <w:multiLevelType w:val="hybridMultilevel"/>
    <w:tmpl w:val="F4ECA7A0"/>
    <w:lvl w:ilvl="0" w:tplc="02827D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6111C"/>
    <w:multiLevelType w:val="hybridMultilevel"/>
    <w:tmpl w:val="381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319AE"/>
    <w:multiLevelType w:val="hybridMultilevel"/>
    <w:tmpl w:val="E070BCC6"/>
    <w:lvl w:ilvl="0" w:tplc="84E6F5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47A89"/>
    <w:multiLevelType w:val="hybridMultilevel"/>
    <w:tmpl w:val="09B6F91C"/>
    <w:lvl w:ilvl="0" w:tplc="A6FA65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244C4A"/>
    <w:multiLevelType w:val="hybridMultilevel"/>
    <w:tmpl w:val="C31A4012"/>
    <w:lvl w:ilvl="0" w:tplc="CD9EAEE2">
      <w:numFmt w:val="bullet"/>
      <w:lvlText w:val="•"/>
      <w:lvlJc w:val="left"/>
      <w:pPr>
        <w:ind w:left="1800" w:hanging="360"/>
      </w:pPr>
      <w:rPr>
        <w:rFonts w:ascii="SymbolMT" w:eastAsia="Times New Roman" w:hAnsi="SymbolMT"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9C1FC1"/>
    <w:multiLevelType w:val="multilevel"/>
    <w:tmpl w:val="4702A9FC"/>
    <w:lvl w:ilvl="0">
      <w:start w:val="1"/>
      <w:numFmt w:val="decimal"/>
      <w:lvlText w:val="%1."/>
      <w:lvlJc w:val="left"/>
      <w:pPr>
        <w:ind w:left="360" w:hanging="360"/>
      </w:pPr>
      <w:rPr>
        <w:rFonts w:cs="Times New Roman"/>
      </w:rPr>
    </w:lvl>
    <w:lvl w:ilvl="1">
      <w:numFmt w:val="bullet"/>
      <w:lvlText w:val="•"/>
      <w:lvlJc w:val="left"/>
      <w:pPr>
        <w:ind w:left="792" w:hanging="432"/>
      </w:pPr>
      <w:rPr>
        <w:rFonts w:ascii="Calibri" w:eastAsia="Times New Roman" w:hAnsi="Calibri"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5B63151"/>
    <w:multiLevelType w:val="hybridMultilevel"/>
    <w:tmpl w:val="81309B26"/>
    <w:lvl w:ilvl="0" w:tplc="CD9EAEE2">
      <w:numFmt w:val="bullet"/>
      <w:lvlText w:val="•"/>
      <w:lvlJc w:val="left"/>
      <w:pPr>
        <w:ind w:left="1260" w:hanging="360"/>
      </w:pPr>
      <w:rPr>
        <w:rFonts w:ascii="SymbolMT" w:eastAsia="Times New Roman" w:hAnsi="SymbolMT"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632641F"/>
    <w:multiLevelType w:val="hybridMultilevel"/>
    <w:tmpl w:val="A02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D53F1"/>
    <w:multiLevelType w:val="hybridMultilevel"/>
    <w:tmpl w:val="B890E4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6B806EFC"/>
    <w:multiLevelType w:val="multilevel"/>
    <w:tmpl w:val="53ECD9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24EEE"/>
    <w:multiLevelType w:val="multilevel"/>
    <w:tmpl w:val="73B8C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24D4D"/>
    <w:multiLevelType w:val="hybridMultilevel"/>
    <w:tmpl w:val="06BA7C2C"/>
    <w:lvl w:ilvl="0" w:tplc="185AA93C">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91A47"/>
    <w:multiLevelType w:val="hybridMultilevel"/>
    <w:tmpl w:val="7BFABD5E"/>
    <w:lvl w:ilvl="0" w:tplc="68E81C40">
      <w:numFmt w:val="bullet"/>
      <w:lvlText w:val="•"/>
      <w:lvlJc w:val="left"/>
      <w:pPr>
        <w:ind w:left="720" w:hanging="360"/>
      </w:pPr>
      <w:rPr>
        <w:rFonts w:ascii="SymbolMT" w:eastAsia="Times New Roman" w:hAnsi="Symbol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0709F"/>
    <w:multiLevelType w:val="multilevel"/>
    <w:tmpl w:val="4702A9FC"/>
    <w:lvl w:ilvl="0">
      <w:start w:val="1"/>
      <w:numFmt w:val="decimal"/>
      <w:lvlText w:val="%1."/>
      <w:lvlJc w:val="left"/>
      <w:pPr>
        <w:ind w:left="360" w:hanging="360"/>
      </w:pPr>
      <w:rPr>
        <w:rFonts w:cs="Times New Roman" w:hint="default"/>
        <w:b/>
      </w:rPr>
    </w:lvl>
    <w:lvl w:ilvl="1">
      <w:numFmt w:val="bullet"/>
      <w:lvlText w:val="•"/>
      <w:lvlJc w:val="left"/>
      <w:pPr>
        <w:ind w:left="792" w:hanging="432"/>
      </w:pPr>
      <w:rPr>
        <w:rFonts w:ascii="Calibri" w:eastAsia="Times New Roman" w:hAnsi="Calibri"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4"/>
  </w:num>
  <w:num w:numId="4">
    <w:abstractNumId w:val="18"/>
  </w:num>
  <w:num w:numId="5">
    <w:abstractNumId w:val="33"/>
  </w:num>
  <w:num w:numId="6">
    <w:abstractNumId w:val="24"/>
  </w:num>
  <w:num w:numId="7">
    <w:abstractNumId w:val="27"/>
  </w:num>
  <w:num w:numId="8">
    <w:abstractNumId w:val="1"/>
  </w:num>
  <w:num w:numId="9">
    <w:abstractNumId w:val="26"/>
  </w:num>
  <w:num w:numId="10">
    <w:abstractNumId w:val="23"/>
  </w:num>
  <w:num w:numId="11">
    <w:abstractNumId w:val="13"/>
  </w:num>
  <w:num w:numId="12">
    <w:abstractNumId w:val="17"/>
  </w:num>
  <w:num w:numId="13">
    <w:abstractNumId w:val="15"/>
  </w:num>
  <w:num w:numId="14">
    <w:abstractNumId w:val="5"/>
  </w:num>
  <w:num w:numId="15">
    <w:abstractNumId w:val="35"/>
  </w:num>
  <w:num w:numId="16">
    <w:abstractNumId w:val="8"/>
  </w:num>
  <w:num w:numId="17">
    <w:abstractNumId w:val="14"/>
  </w:num>
  <w:num w:numId="18">
    <w:abstractNumId w:val="30"/>
  </w:num>
  <w:num w:numId="19">
    <w:abstractNumId w:val="28"/>
  </w:num>
  <w:num w:numId="20">
    <w:abstractNumId w:val="19"/>
  </w:num>
  <w:num w:numId="21">
    <w:abstractNumId w:val="22"/>
  </w:num>
  <w:num w:numId="22">
    <w:abstractNumId w:val="36"/>
  </w:num>
  <w:num w:numId="23">
    <w:abstractNumId w:val="29"/>
  </w:num>
  <w:num w:numId="24">
    <w:abstractNumId w:val="37"/>
  </w:num>
  <w:num w:numId="25">
    <w:abstractNumId w:val="20"/>
  </w:num>
  <w:num w:numId="26">
    <w:abstractNumId w:val="7"/>
  </w:num>
  <w:num w:numId="27">
    <w:abstractNumId w:val="3"/>
  </w:num>
  <w:num w:numId="28">
    <w:abstractNumId w:val="16"/>
  </w:num>
  <w:num w:numId="29">
    <w:abstractNumId w:val="10"/>
  </w:num>
  <w:num w:numId="30">
    <w:abstractNumId w:val="12"/>
  </w:num>
  <w:num w:numId="31">
    <w:abstractNumId w:val="6"/>
  </w:num>
  <w:num w:numId="32">
    <w:abstractNumId w:val="11"/>
  </w:num>
  <w:num w:numId="33">
    <w:abstractNumId w:val="9"/>
  </w:num>
  <w:num w:numId="34">
    <w:abstractNumId w:val="2"/>
  </w:num>
  <w:num w:numId="35">
    <w:abstractNumId w:val="34"/>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MDSztDAwtjAxsjBX0lEKTi0uzszPAykwrAUAiviH2ywAAAA="/>
  </w:docVars>
  <w:rsids>
    <w:rsidRoot w:val="00BA1DF2"/>
    <w:rsid w:val="0000152F"/>
    <w:rsid w:val="0000618F"/>
    <w:rsid w:val="00011E42"/>
    <w:rsid w:val="0001434C"/>
    <w:rsid w:val="00015643"/>
    <w:rsid w:val="00016904"/>
    <w:rsid w:val="00017520"/>
    <w:rsid w:val="00020BA2"/>
    <w:rsid w:val="0002221E"/>
    <w:rsid w:val="000223AD"/>
    <w:rsid w:val="000266C1"/>
    <w:rsid w:val="0003048E"/>
    <w:rsid w:val="0003116F"/>
    <w:rsid w:val="000321E4"/>
    <w:rsid w:val="00033481"/>
    <w:rsid w:val="00033C63"/>
    <w:rsid w:val="00034464"/>
    <w:rsid w:val="000455DC"/>
    <w:rsid w:val="00050F5D"/>
    <w:rsid w:val="000649EB"/>
    <w:rsid w:val="00071475"/>
    <w:rsid w:val="000717F3"/>
    <w:rsid w:val="000722E0"/>
    <w:rsid w:val="000729DB"/>
    <w:rsid w:val="00073972"/>
    <w:rsid w:val="000768F7"/>
    <w:rsid w:val="000808C9"/>
    <w:rsid w:val="000825B7"/>
    <w:rsid w:val="00087DC1"/>
    <w:rsid w:val="00090167"/>
    <w:rsid w:val="0009379C"/>
    <w:rsid w:val="000A3418"/>
    <w:rsid w:val="000A34B8"/>
    <w:rsid w:val="000A7CED"/>
    <w:rsid w:val="000B0553"/>
    <w:rsid w:val="000B2581"/>
    <w:rsid w:val="000B3598"/>
    <w:rsid w:val="000B471C"/>
    <w:rsid w:val="000B4851"/>
    <w:rsid w:val="000C3304"/>
    <w:rsid w:val="000C7E30"/>
    <w:rsid w:val="000D0DAA"/>
    <w:rsid w:val="000D21D7"/>
    <w:rsid w:val="000D2A03"/>
    <w:rsid w:val="000D41E5"/>
    <w:rsid w:val="000D5531"/>
    <w:rsid w:val="000D6694"/>
    <w:rsid w:val="000D7574"/>
    <w:rsid w:val="000D79BA"/>
    <w:rsid w:val="000E6A7F"/>
    <w:rsid w:val="00100B37"/>
    <w:rsid w:val="0010168A"/>
    <w:rsid w:val="00102082"/>
    <w:rsid w:val="001033F4"/>
    <w:rsid w:val="001040C0"/>
    <w:rsid w:val="0010586F"/>
    <w:rsid w:val="00107275"/>
    <w:rsid w:val="0011135D"/>
    <w:rsid w:val="00111422"/>
    <w:rsid w:val="00112784"/>
    <w:rsid w:val="0012440F"/>
    <w:rsid w:val="001252EC"/>
    <w:rsid w:val="001277DA"/>
    <w:rsid w:val="00133925"/>
    <w:rsid w:val="001367C6"/>
    <w:rsid w:val="001430CC"/>
    <w:rsid w:val="00144263"/>
    <w:rsid w:val="00151E1C"/>
    <w:rsid w:val="00152F26"/>
    <w:rsid w:val="001606A7"/>
    <w:rsid w:val="0016257C"/>
    <w:rsid w:val="001625AD"/>
    <w:rsid w:val="001628B8"/>
    <w:rsid w:val="001637D8"/>
    <w:rsid w:val="00172103"/>
    <w:rsid w:val="001738DE"/>
    <w:rsid w:val="00175411"/>
    <w:rsid w:val="001812F2"/>
    <w:rsid w:val="00181678"/>
    <w:rsid w:val="00184CB4"/>
    <w:rsid w:val="00191FF5"/>
    <w:rsid w:val="001A574F"/>
    <w:rsid w:val="001B3C14"/>
    <w:rsid w:val="001B4810"/>
    <w:rsid w:val="001B4B4E"/>
    <w:rsid w:val="001B59A7"/>
    <w:rsid w:val="001B74CF"/>
    <w:rsid w:val="001B76A7"/>
    <w:rsid w:val="001C6ED5"/>
    <w:rsid w:val="001D0D4B"/>
    <w:rsid w:val="001D5877"/>
    <w:rsid w:val="001D6139"/>
    <w:rsid w:val="001D626C"/>
    <w:rsid w:val="001E0340"/>
    <w:rsid w:val="001E144E"/>
    <w:rsid w:val="001E150F"/>
    <w:rsid w:val="001E1644"/>
    <w:rsid w:val="001F4B75"/>
    <w:rsid w:val="001F5AFC"/>
    <w:rsid w:val="002012EB"/>
    <w:rsid w:val="002100C4"/>
    <w:rsid w:val="002105A7"/>
    <w:rsid w:val="00220216"/>
    <w:rsid w:val="00220E21"/>
    <w:rsid w:val="002253F1"/>
    <w:rsid w:val="0023114D"/>
    <w:rsid w:val="002438F1"/>
    <w:rsid w:val="00245BE4"/>
    <w:rsid w:val="00246EAE"/>
    <w:rsid w:val="0024713E"/>
    <w:rsid w:val="002506DE"/>
    <w:rsid w:val="00251E6A"/>
    <w:rsid w:val="00252127"/>
    <w:rsid w:val="002568F8"/>
    <w:rsid w:val="00257134"/>
    <w:rsid w:val="00257671"/>
    <w:rsid w:val="00261AE3"/>
    <w:rsid w:val="00261E3F"/>
    <w:rsid w:val="00261F64"/>
    <w:rsid w:val="00264C5B"/>
    <w:rsid w:val="002700D5"/>
    <w:rsid w:val="002738D2"/>
    <w:rsid w:val="00276AB0"/>
    <w:rsid w:val="0028593D"/>
    <w:rsid w:val="00292AAF"/>
    <w:rsid w:val="002938C3"/>
    <w:rsid w:val="00296BD5"/>
    <w:rsid w:val="002A14BA"/>
    <w:rsid w:val="002A431F"/>
    <w:rsid w:val="002B01CD"/>
    <w:rsid w:val="002B1D85"/>
    <w:rsid w:val="002B413A"/>
    <w:rsid w:val="002B4F8A"/>
    <w:rsid w:val="002B71C8"/>
    <w:rsid w:val="002C2AB4"/>
    <w:rsid w:val="002C4313"/>
    <w:rsid w:val="002C54A8"/>
    <w:rsid w:val="002C7B3A"/>
    <w:rsid w:val="002D54D1"/>
    <w:rsid w:val="002D65BC"/>
    <w:rsid w:val="002E0FE7"/>
    <w:rsid w:val="002E5CB6"/>
    <w:rsid w:val="002F0D0B"/>
    <w:rsid w:val="002F2AF1"/>
    <w:rsid w:val="002F4593"/>
    <w:rsid w:val="002F51FA"/>
    <w:rsid w:val="0030312F"/>
    <w:rsid w:val="00307303"/>
    <w:rsid w:val="00315BC7"/>
    <w:rsid w:val="003219B9"/>
    <w:rsid w:val="00324B39"/>
    <w:rsid w:val="00326638"/>
    <w:rsid w:val="003324E4"/>
    <w:rsid w:val="003370C2"/>
    <w:rsid w:val="00341F81"/>
    <w:rsid w:val="003428A9"/>
    <w:rsid w:val="0035172A"/>
    <w:rsid w:val="0035325F"/>
    <w:rsid w:val="00361198"/>
    <w:rsid w:val="00375802"/>
    <w:rsid w:val="00380284"/>
    <w:rsid w:val="003930A2"/>
    <w:rsid w:val="0039381F"/>
    <w:rsid w:val="003A5AEB"/>
    <w:rsid w:val="003B0BB6"/>
    <w:rsid w:val="003B127F"/>
    <w:rsid w:val="003B2E5A"/>
    <w:rsid w:val="003B748A"/>
    <w:rsid w:val="003C18F1"/>
    <w:rsid w:val="003C5535"/>
    <w:rsid w:val="003E0A61"/>
    <w:rsid w:val="003E6ABC"/>
    <w:rsid w:val="003F08ED"/>
    <w:rsid w:val="0040105F"/>
    <w:rsid w:val="00406FD5"/>
    <w:rsid w:val="00407004"/>
    <w:rsid w:val="00414BCB"/>
    <w:rsid w:val="0041606C"/>
    <w:rsid w:val="00421E52"/>
    <w:rsid w:val="004230BD"/>
    <w:rsid w:val="00433149"/>
    <w:rsid w:val="00436B0F"/>
    <w:rsid w:val="00440F6B"/>
    <w:rsid w:val="00441709"/>
    <w:rsid w:val="004446DF"/>
    <w:rsid w:val="00445F0A"/>
    <w:rsid w:val="00456F66"/>
    <w:rsid w:val="0046586D"/>
    <w:rsid w:val="004813C4"/>
    <w:rsid w:val="00485983"/>
    <w:rsid w:val="00490B36"/>
    <w:rsid w:val="004936CC"/>
    <w:rsid w:val="004A05F2"/>
    <w:rsid w:val="004B557E"/>
    <w:rsid w:val="004C7543"/>
    <w:rsid w:val="004D097C"/>
    <w:rsid w:val="004D132C"/>
    <w:rsid w:val="004D752E"/>
    <w:rsid w:val="004E3EE6"/>
    <w:rsid w:val="004F0F5F"/>
    <w:rsid w:val="004F171E"/>
    <w:rsid w:val="004F5D27"/>
    <w:rsid w:val="004F6C4A"/>
    <w:rsid w:val="00500D41"/>
    <w:rsid w:val="00501A5A"/>
    <w:rsid w:val="00505139"/>
    <w:rsid w:val="005076C1"/>
    <w:rsid w:val="00522F0B"/>
    <w:rsid w:val="00533FC7"/>
    <w:rsid w:val="00536C18"/>
    <w:rsid w:val="005405E2"/>
    <w:rsid w:val="0054213B"/>
    <w:rsid w:val="00544324"/>
    <w:rsid w:val="005446F8"/>
    <w:rsid w:val="00547F3E"/>
    <w:rsid w:val="005509E9"/>
    <w:rsid w:val="00550BF0"/>
    <w:rsid w:val="00551C38"/>
    <w:rsid w:val="005522AF"/>
    <w:rsid w:val="00554143"/>
    <w:rsid w:val="005554DA"/>
    <w:rsid w:val="0056133D"/>
    <w:rsid w:val="00563711"/>
    <w:rsid w:val="00563B8B"/>
    <w:rsid w:val="00565599"/>
    <w:rsid w:val="00567468"/>
    <w:rsid w:val="00570DDC"/>
    <w:rsid w:val="00571B6B"/>
    <w:rsid w:val="005723BA"/>
    <w:rsid w:val="00591AAF"/>
    <w:rsid w:val="005927F8"/>
    <w:rsid w:val="00592CEE"/>
    <w:rsid w:val="00597C98"/>
    <w:rsid w:val="005A3737"/>
    <w:rsid w:val="005A7CC9"/>
    <w:rsid w:val="005B28FC"/>
    <w:rsid w:val="005B58CE"/>
    <w:rsid w:val="005C1207"/>
    <w:rsid w:val="005D0064"/>
    <w:rsid w:val="005D475A"/>
    <w:rsid w:val="005E7295"/>
    <w:rsid w:val="005F582F"/>
    <w:rsid w:val="005F7287"/>
    <w:rsid w:val="0060467B"/>
    <w:rsid w:val="0060680D"/>
    <w:rsid w:val="00613666"/>
    <w:rsid w:val="006170B0"/>
    <w:rsid w:val="0062479D"/>
    <w:rsid w:val="00625219"/>
    <w:rsid w:val="00632052"/>
    <w:rsid w:val="00632B64"/>
    <w:rsid w:val="006333DC"/>
    <w:rsid w:val="00635044"/>
    <w:rsid w:val="00635225"/>
    <w:rsid w:val="006360BB"/>
    <w:rsid w:val="00645E8D"/>
    <w:rsid w:val="00650665"/>
    <w:rsid w:val="00665492"/>
    <w:rsid w:val="00670BAE"/>
    <w:rsid w:val="00670EAB"/>
    <w:rsid w:val="00674A97"/>
    <w:rsid w:val="00676A17"/>
    <w:rsid w:val="006829AD"/>
    <w:rsid w:val="00685657"/>
    <w:rsid w:val="00685C14"/>
    <w:rsid w:val="006950DB"/>
    <w:rsid w:val="00695B34"/>
    <w:rsid w:val="006A67D4"/>
    <w:rsid w:val="006B0976"/>
    <w:rsid w:val="006B650C"/>
    <w:rsid w:val="006B7156"/>
    <w:rsid w:val="006B78EE"/>
    <w:rsid w:val="006C4616"/>
    <w:rsid w:val="006C6089"/>
    <w:rsid w:val="006C6B53"/>
    <w:rsid w:val="006D004B"/>
    <w:rsid w:val="006D1D89"/>
    <w:rsid w:val="006D30C2"/>
    <w:rsid w:val="006E265D"/>
    <w:rsid w:val="006E60B2"/>
    <w:rsid w:val="007036FB"/>
    <w:rsid w:val="00703965"/>
    <w:rsid w:val="0070507E"/>
    <w:rsid w:val="00706ED4"/>
    <w:rsid w:val="00714DFF"/>
    <w:rsid w:val="00715AA0"/>
    <w:rsid w:val="00717B1C"/>
    <w:rsid w:val="00723E8B"/>
    <w:rsid w:val="00724953"/>
    <w:rsid w:val="00726EAD"/>
    <w:rsid w:val="00731B77"/>
    <w:rsid w:val="0073236C"/>
    <w:rsid w:val="0073320E"/>
    <w:rsid w:val="00733C18"/>
    <w:rsid w:val="00736FC3"/>
    <w:rsid w:val="007409E1"/>
    <w:rsid w:val="00747BB8"/>
    <w:rsid w:val="007509EC"/>
    <w:rsid w:val="007649E1"/>
    <w:rsid w:val="0076529D"/>
    <w:rsid w:val="00766B7B"/>
    <w:rsid w:val="00766BD7"/>
    <w:rsid w:val="00772F86"/>
    <w:rsid w:val="00776516"/>
    <w:rsid w:val="00794A4B"/>
    <w:rsid w:val="0079513D"/>
    <w:rsid w:val="007958F1"/>
    <w:rsid w:val="007A0D5E"/>
    <w:rsid w:val="007A61CF"/>
    <w:rsid w:val="007B0084"/>
    <w:rsid w:val="007B1730"/>
    <w:rsid w:val="007B519F"/>
    <w:rsid w:val="007C08E3"/>
    <w:rsid w:val="007C7F96"/>
    <w:rsid w:val="007D0C2F"/>
    <w:rsid w:val="007D0DEB"/>
    <w:rsid w:val="007D430E"/>
    <w:rsid w:val="007E50DD"/>
    <w:rsid w:val="008032FE"/>
    <w:rsid w:val="008043E4"/>
    <w:rsid w:val="008100C9"/>
    <w:rsid w:val="008122DA"/>
    <w:rsid w:val="00812F7A"/>
    <w:rsid w:val="008158DC"/>
    <w:rsid w:val="0082303E"/>
    <w:rsid w:val="00823745"/>
    <w:rsid w:val="00842AFA"/>
    <w:rsid w:val="00843890"/>
    <w:rsid w:val="00843F5D"/>
    <w:rsid w:val="00846BCD"/>
    <w:rsid w:val="0085588E"/>
    <w:rsid w:val="008563C9"/>
    <w:rsid w:val="008649CA"/>
    <w:rsid w:val="008668F5"/>
    <w:rsid w:val="008701F0"/>
    <w:rsid w:val="00872E5F"/>
    <w:rsid w:val="00873070"/>
    <w:rsid w:val="00885351"/>
    <w:rsid w:val="00886428"/>
    <w:rsid w:val="00886C0F"/>
    <w:rsid w:val="00891854"/>
    <w:rsid w:val="00891CFC"/>
    <w:rsid w:val="00893CD0"/>
    <w:rsid w:val="008945E3"/>
    <w:rsid w:val="00894A7C"/>
    <w:rsid w:val="00894E9C"/>
    <w:rsid w:val="0089662D"/>
    <w:rsid w:val="008A1133"/>
    <w:rsid w:val="008A4F41"/>
    <w:rsid w:val="008A5A04"/>
    <w:rsid w:val="008B04AF"/>
    <w:rsid w:val="008B1C90"/>
    <w:rsid w:val="008B251F"/>
    <w:rsid w:val="008B5DE6"/>
    <w:rsid w:val="008B7CF3"/>
    <w:rsid w:val="008C02D2"/>
    <w:rsid w:val="008C31B3"/>
    <w:rsid w:val="008C386E"/>
    <w:rsid w:val="008C6FEB"/>
    <w:rsid w:val="008C7755"/>
    <w:rsid w:val="008C7E38"/>
    <w:rsid w:val="008D1C3C"/>
    <w:rsid w:val="008D26A1"/>
    <w:rsid w:val="008D5EC5"/>
    <w:rsid w:val="008D6075"/>
    <w:rsid w:val="008E212E"/>
    <w:rsid w:val="008F366D"/>
    <w:rsid w:val="008F3CD5"/>
    <w:rsid w:val="008F3CF1"/>
    <w:rsid w:val="008F7058"/>
    <w:rsid w:val="008F72E5"/>
    <w:rsid w:val="00900F23"/>
    <w:rsid w:val="00901E53"/>
    <w:rsid w:val="0091689E"/>
    <w:rsid w:val="00923A83"/>
    <w:rsid w:val="0092671F"/>
    <w:rsid w:val="00931450"/>
    <w:rsid w:val="00933FEE"/>
    <w:rsid w:val="0093658F"/>
    <w:rsid w:val="009527E6"/>
    <w:rsid w:val="009535C2"/>
    <w:rsid w:val="00956723"/>
    <w:rsid w:val="00960F48"/>
    <w:rsid w:val="00965837"/>
    <w:rsid w:val="00970393"/>
    <w:rsid w:val="00973DD9"/>
    <w:rsid w:val="00980202"/>
    <w:rsid w:val="00980546"/>
    <w:rsid w:val="00985108"/>
    <w:rsid w:val="00985D33"/>
    <w:rsid w:val="00991B97"/>
    <w:rsid w:val="009935EC"/>
    <w:rsid w:val="009A02DB"/>
    <w:rsid w:val="009A2EB1"/>
    <w:rsid w:val="009A3B85"/>
    <w:rsid w:val="009B2288"/>
    <w:rsid w:val="009B4213"/>
    <w:rsid w:val="009B79D1"/>
    <w:rsid w:val="009C3D73"/>
    <w:rsid w:val="009C61D8"/>
    <w:rsid w:val="009D04F5"/>
    <w:rsid w:val="009D553B"/>
    <w:rsid w:val="009E3CC2"/>
    <w:rsid w:val="009E4A6B"/>
    <w:rsid w:val="009E7A1B"/>
    <w:rsid w:val="009F09FA"/>
    <w:rsid w:val="00A00B7C"/>
    <w:rsid w:val="00A034F4"/>
    <w:rsid w:val="00A10FCF"/>
    <w:rsid w:val="00A1194E"/>
    <w:rsid w:val="00A1452E"/>
    <w:rsid w:val="00A15EF5"/>
    <w:rsid w:val="00A21F03"/>
    <w:rsid w:val="00A22ACE"/>
    <w:rsid w:val="00A24A8A"/>
    <w:rsid w:val="00A26A17"/>
    <w:rsid w:val="00A32B2E"/>
    <w:rsid w:val="00A32F2A"/>
    <w:rsid w:val="00A3716C"/>
    <w:rsid w:val="00A37EB7"/>
    <w:rsid w:val="00A45BDA"/>
    <w:rsid w:val="00A473BE"/>
    <w:rsid w:val="00A5005A"/>
    <w:rsid w:val="00A506DE"/>
    <w:rsid w:val="00A50A12"/>
    <w:rsid w:val="00A550CB"/>
    <w:rsid w:val="00A566FE"/>
    <w:rsid w:val="00A60E76"/>
    <w:rsid w:val="00A613D9"/>
    <w:rsid w:val="00A61863"/>
    <w:rsid w:val="00A71031"/>
    <w:rsid w:val="00A717A2"/>
    <w:rsid w:val="00A84813"/>
    <w:rsid w:val="00A96F73"/>
    <w:rsid w:val="00A97B2F"/>
    <w:rsid w:val="00AA36DC"/>
    <w:rsid w:val="00AA6F97"/>
    <w:rsid w:val="00AB3D02"/>
    <w:rsid w:val="00AC31B1"/>
    <w:rsid w:val="00AD4DCF"/>
    <w:rsid w:val="00AD5A10"/>
    <w:rsid w:val="00AE3502"/>
    <w:rsid w:val="00AE3A9B"/>
    <w:rsid w:val="00AE58DE"/>
    <w:rsid w:val="00AF76ED"/>
    <w:rsid w:val="00B15455"/>
    <w:rsid w:val="00B17415"/>
    <w:rsid w:val="00B2419A"/>
    <w:rsid w:val="00B42D86"/>
    <w:rsid w:val="00B437A6"/>
    <w:rsid w:val="00B60390"/>
    <w:rsid w:val="00B60BE9"/>
    <w:rsid w:val="00B7147A"/>
    <w:rsid w:val="00B71D99"/>
    <w:rsid w:val="00B75453"/>
    <w:rsid w:val="00B75C8E"/>
    <w:rsid w:val="00B8215B"/>
    <w:rsid w:val="00B8393D"/>
    <w:rsid w:val="00B8456F"/>
    <w:rsid w:val="00B94B0A"/>
    <w:rsid w:val="00B97871"/>
    <w:rsid w:val="00BA1DF2"/>
    <w:rsid w:val="00BA3C97"/>
    <w:rsid w:val="00BA5C84"/>
    <w:rsid w:val="00BB1440"/>
    <w:rsid w:val="00BB5D76"/>
    <w:rsid w:val="00BB6D87"/>
    <w:rsid w:val="00BC49AD"/>
    <w:rsid w:val="00BC7222"/>
    <w:rsid w:val="00BD68EB"/>
    <w:rsid w:val="00BE00B2"/>
    <w:rsid w:val="00BE45C1"/>
    <w:rsid w:val="00BE653F"/>
    <w:rsid w:val="00BF1DE8"/>
    <w:rsid w:val="00BF33DD"/>
    <w:rsid w:val="00BF3DD0"/>
    <w:rsid w:val="00BF57BF"/>
    <w:rsid w:val="00BF5CA2"/>
    <w:rsid w:val="00C0326F"/>
    <w:rsid w:val="00C076F7"/>
    <w:rsid w:val="00C117CC"/>
    <w:rsid w:val="00C13CB8"/>
    <w:rsid w:val="00C17634"/>
    <w:rsid w:val="00C36DA6"/>
    <w:rsid w:val="00C4097E"/>
    <w:rsid w:val="00C415C7"/>
    <w:rsid w:val="00C41D76"/>
    <w:rsid w:val="00C42470"/>
    <w:rsid w:val="00C5140D"/>
    <w:rsid w:val="00C527B5"/>
    <w:rsid w:val="00C6241C"/>
    <w:rsid w:val="00C712CB"/>
    <w:rsid w:val="00C719CF"/>
    <w:rsid w:val="00C727F0"/>
    <w:rsid w:val="00C73BE0"/>
    <w:rsid w:val="00C817A8"/>
    <w:rsid w:val="00C84550"/>
    <w:rsid w:val="00C85011"/>
    <w:rsid w:val="00C86317"/>
    <w:rsid w:val="00C8640E"/>
    <w:rsid w:val="00C87E6E"/>
    <w:rsid w:val="00C9307E"/>
    <w:rsid w:val="00C975DD"/>
    <w:rsid w:val="00CA0354"/>
    <w:rsid w:val="00CA0EB5"/>
    <w:rsid w:val="00CA284A"/>
    <w:rsid w:val="00CA374C"/>
    <w:rsid w:val="00CA39E8"/>
    <w:rsid w:val="00CA47B9"/>
    <w:rsid w:val="00CA5626"/>
    <w:rsid w:val="00CA73B6"/>
    <w:rsid w:val="00CB3814"/>
    <w:rsid w:val="00CB44B1"/>
    <w:rsid w:val="00CC4BF4"/>
    <w:rsid w:val="00CC70BF"/>
    <w:rsid w:val="00CE0269"/>
    <w:rsid w:val="00CE652A"/>
    <w:rsid w:val="00D00D1B"/>
    <w:rsid w:val="00D06E9F"/>
    <w:rsid w:val="00D11F2A"/>
    <w:rsid w:val="00D132B8"/>
    <w:rsid w:val="00D1444C"/>
    <w:rsid w:val="00D23877"/>
    <w:rsid w:val="00D27F2D"/>
    <w:rsid w:val="00D301DB"/>
    <w:rsid w:val="00D3186B"/>
    <w:rsid w:val="00D31E4B"/>
    <w:rsid w:val="00D324AE"/>
    <w:rsid w:val="00D351DF"/>
    <w:rsid w:val="00D43B00"/>
    <w:rsid w:val="00D43F0B"/>
    <w:rsid w:val="00D4492B"/>
    <w:rsid w:val="00D47E33"/>
    <w:rsid w:val="00D514F4"/>
    <w:rsid w:val="00D569E6"/>
    <w:rsid w:val="00D569FF"/>
    <w:rsid w:val="00D6020F"/>
    <w:rsid w:val="00D6196A"/>
    <w:rsid w:val="00D72D28"/>
    <w:rsid w:val="00D74C25"/>
    <w:rsid w:val="00D761B7"/>
    <w:rsid w:val="00D87D46"/>
    <w:rsid w:val="00D923EE"/>
    <w:rsid w:val="00D943CD"/>
    <w:rsid w:val="00D95D9F"/>
    <w:rsid w:val="00DA0B3A"/>
    <w:rsid w:val="00DA29DA"/>
    <w:rsid w:val="00DA3407"/>
    <w:rsid w:val="00DA5B05"/>
    <w:rsid w:val="00DD3649"/>
    <w:rsid w:val="00DD4BA2"/>
    <w:rsid w:val="00DD5271"/>
    <w:rsid w:val="00DD7314"/>
    <w:rsid w:val="00DD7D3A"/>
    <w:rsid w:val="00DE289D"/>
    <w:rsid w:val="00DE32F1"/>
    <w:rsid w:val="00DE520B"/>
    <w:rsid w:val="00DE56B5"/>
    <w:rsid w:val="00DF0482"/>
    <w:rsid w:val="00DF57D3"/>
    <w:rsid w:val="00E03C98"/>
    <w:rsid w:val="00E1184D"/>
    <w:rsid w:val="00E14E4F"/>
    <w:rsid w:val="00E15F34"/>
    <w:rsid w:val="00E203A2"/>
    <w:rsid w:val="00E21617"/>
    <w:rsid w:val="00E23090"/>
    <w:rsid w:val="00E31DEA"/>
    <w:rsid w:val="00E4164C"/>
    <w:rsid w:val="00E4434A"/>
    <w:rsid w:val="00E518E5"/>
    <w:rsid w:val="00E53084"/>
    <w:rsid w:val="00E55516"/>
    <w:rsid w:val="00E62717"/>
    <w:rsid w:val="00E6647C"/>
    <w:rsid w:val="00E6719A"/>
    <w:rsid w:val="00E72C70"/>
    <w:rsid w:val="00E80DFE"/>
    <w:rsid w:val="00E879BD"/>
    <w:rsid w:val="00E91B54"/>
    <w:rsid w:val="00E934F3"/>
    <w:rsid w:val="00E9526D"/>
    <w:rsid w:val="00E95C9D"/>
    <w:rsid w:val="00EA299D"/>
    <w:rsid w:val="00EA309A"/>
    <w:rsid w:val="00EA605E"/>
    <w:rsid w:val="00EB1408"/>
    <w:rsid w:val="00EB49AD"/>
    <w:rsid w:val="00EB678B"/>
    <w:rsid w:val="00EB7DF3"/>
    <w:rsid w:val="00EC1FA8"/>
    <w:rsid w:val="00EC3461"/>
    <w:rsid w:val="00ED0E4C"/>
    <w:rsid w:val="00ED6A6E"/>
    <w:rsid w:val="00EF13DA"/>
    <w:rsid w:val="00EF445C"/>
    <w:rsid w:val="00EF47DD"/>
    <w:rsid w:val="00F028AE"/>
    <w:rsid w:val="00F02B80"/>
    <w:rsid w:val="00F0649F"/>
    <w:rsid w:val="00F122A6"/>
    <w:rsid w:val="00F1365C"/>
    <w:rsid w:val="00F15AAB"/>
    <w:rsid w:val="00F16FCF"/>
    <w:rsid w:val="00F21A19"/>
    <w:rsid w:val="00F23128"/>
    <w:rsid w:val="00F2338C"/>
    <w:rsid w:val="00F25713"/>
    <w:rsid w:val="00F303B7"/>
    <w:rsid w:val="00F325C3"/>
    <w:rsid w:val="00F3688F"/>
    <w:rsid w:val="00F37046"/>
    <w:rsid w:val="00F40A95"/>
    <w:rsid w:val="00F40C69"/>
    <w:rsid w:val="00F42A59"/>
    <w:rsid w:val="00F47F60"/>
    <w:rsid w:val="00F50A2A"/>
    <w:rsid w:val="00F57D3F"/>
    <w:rsid w:val="00F619B5"/>
    <w:rsid w:val="00F65727"/>
    <w:rsid w:val="00F70425"/>
    <w:rsid w:val="00F71D1D"/>
    <w:rsid w:val="00F73BF5"/>
    <w:rsid w:val="00F8010E"/>
    <w:rsid w:val="00F85B20"/>
    <w:rsid w:val="00F955D5"/>
    <w:rsid w:val="00FA045D"/>
    <w:rsid w:val="00FA0AD7"/>
    <w:rsid w:val="00FA4B0E"/>
    <w:rsid w:val="00FA7AFD"/>
    <w:rsid w:val="00FB0677"/>
    <w:rsid w:val="00FD0FE1"/>
    <w:rsid w:val="00FD1285"/>
    <w:rsid w:val="00FD1D17"/>
    <w:rsid w:val="00FD4ECD"/>
    <w:rsid w:val="00FD5DDE"/>
    <w:rsid w:val="00FE1095"/>
    <w:rsid w:val="00FE1C52"/>
    <w:rsid w:val="00FE5A0D"/>
    <w:rsid w:val="00FF1555"/>
    <w:rsid w:val="00FF2C78"/>
    <w:rsid w:val="00FF3A38"/>
    <w:rsid w:val="00FF782D"/>
  </w:rsids>
  <m:mathPr>
    <m:mathFont m:val="Cambria Math"/>
    <m:brkBin m:val="before"/>
    <m:brkBinSub m:val="--"/>
    <m:smallFrac m:val="0"/>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0870D"/>
  <w15:docId w15:val="{B139BBF6-E2BF-41FB-A352-4B321B0C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3E"/>
    <w:rPr>
      <w:sz w:val="24"/>
      <w:szCs w:val="24"/>
      <w:lang w:eastAsia="en-US"/>
    </w:rPr>
  </w:style>
  <w:style w:type="paragraph" w:styleId="Heading1">
    <w:name w:val="heading 1"/>
    <w:basedOn w:val="Normal"/>
    <w:next w:val="Normal"/>
    <w:link w:val="Heading1Char"/>
    <w:qFormat/>
    <w:locked/>
    <w:rsid w:val="00F704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xta">
    <w:name w:val="styletexta"/>
    <w:basedOn w:val="Normal"/>
    <w:uiPriority w:val="99"/>
    <w:rsid w:val="00547F3E"/>
    <w:pPr>
      <w:spacing w:before="100" w:beforeAutospacing="1" w:after="100" w:afterAutospacing="1"/>
    </w:pPr>
    <w:rPr>
      <w:color w:val="666666"/>
      <w:sz w:val="23"/>
      <w:szCs w:val="23"/>
    </w:rPr>
  </w:style>
  <w:style w:type="character" w:styleId="Strong">
    <w:name w:val="Strong"/>
    <w:basedOn w:val="DefaultParagraphFont"/>
    <w:uiPriority w:val="99"/>
    <w:qFormat/>
    <w:rsid w:val="00547F3E"/>
    <w:rPr>
      <w:rFonts w:cs="Times New Roman"/>
      <w:b/>
      <w:bCs/>
    </w:rPr>
  </w:style>
  <w:style w:type="paragraph" w:styleId="BalloonText">
    <w:name w:val="Balloon Text"/>
    <w:basedOn w:val="Normal"/>
    <w:link w:val="BalloonTextChar"/>
    <w:uiPriority w:val="99"/>
    <w:rsid w:val="00547F3E"/>
    <w:rPr>
      <w:rFonts w:ascii="Tahoma" w:hAnsi="Tahoma" w:cs="Tahoma"/>
      <w:sz w:val="16"/>
      <w:szCs w:val="16"/>
    </w:rPr>
  </w:style>
  <w:style w:type="character" w:customStyle="1" w:styleId="BalloonTextChar">
    <w:name w:val="Balloon Text Char"/>
    <w:basedOn w:val="DefaultParagraphFont"/>
    <w:link w:val="BalloonText"/>
    <w:uiPriority w:val="99"/>
    <w:rsid w:val="00547F3E"/>
    <w:rPr>
      <w:rFonts w:ascii="Tahoma" w:hAnsi="Tahoma" w:cs="Tahoma"/>
      <w:sz w:val="16"/>
      <w:szCs w:val="16"/>
    </w:rPr>
  </w:style>
  <w:style w:type="paragraph" w:styleId="ListParagraph">
    <w:name w:val="List Paragraph"/>
    <w:basedOn w:val="Normal"/>
    <w:uiPriority w:val="34"/>
    <w:qFormat/>
    <w:rsid w:val="00547F3E"/>
    <w:pPr>
      <w:ind w:left="720"/>
    </w:pPr>
  </w:style>
  <w:style w:type="character" w:customStyle="1" w:styleId="mediumtitlebold1">
    <w:name w:val="mediumtitlebold1"/>
    <w:basedOn w:val="DefaultParagraphFont"/>
    <w:uiPriority w:val="99"/>
    <w:rsid w:val="00547F3E"/>
    <w:rPr>
      <w:rFonts w:ascii="Traditional Arabic" w:hAnsi="Traditional Arabic" w:cs="Traditional Arabic"/>
      <w:b/>
      <w:bCs/>
      <w:color w:val="003399"/>
      <w:sz w:val="24"/>
      <w:szCs w:val="24"/>
      <w:u w:val="none"/>
      <w:effect w:val="none"/>
    </w:rPr>
  </w:style>
  <w:style w:type="paragraph" w:customStyle="1" w:styleId="Style1">
    <w:name w:val="Style1"/>
    <w:basedOn w:val="Normal"/>
    <w:uiPriority w:val="99"/>
    <w:rsid w:val="00547F3E"/>
    <w:pPr>
      <w:numPr>
        <w:numId w:val="15"/>
      </w:numPr>
      <w:ind w:left="714" w:hanging="357"/>
      <w:jc w:val="center"/>
    </w:pPr>
    <w:rPr>
      <w:rFonts w:ascii="Arial" w:hAnsi="Arial" w:cs="Arial"/>
      <w:i/>
      <w:iCs/>
    </w:rPr>
  </w:style>
  <w:style w:type="paragraph" w:styleId="PlainText">
    <w:name w:val="Plain Text"/>
    <w:basedOn w:val="Normal"/>
    <w:link w:val="PlainTextChar"/>
    <w:uiPriority w:val="99"/>
    <w:rsid w:val="00547F3E"/>
    <w:rPr>
      <w:rFonts w:ascii="Consolas" w:hAnsi="Consolas"/>
      <w:sz w:val="21"/>
      <w:szCs w:val="21"/>
    </w:rPr>
  </w:style>
  <w:style w:type="character" w:customStyle="1" w:styleId="PlainTextChar">
    <w:name w:val="Plain Text Char"/>
    <w:basedOn w:val="DefaultParagraphFont"/>
    <w:link w:val="PlainText"/>
    <w:uiPriority w:val="99"/>
    <w:rsid w:val="00547F3E"/>
    <w:rPr>
      <w:rFonts w:ascii="Consolas" w:eastAsia="Times New Roman" w:hAnsi="Consolas" w:cs="Times New Roman"/>
      <w:sz w:val="21"/>
      <w:szCs w:val="21"/>
    </w:rPr>
  </w:style>
  <w:style w:type="character" w:styleId="Hyperlink">
    <w:name w:val="Hyperlink"/>
    <w:basedOn w:val="DefaultParagraphFont"/>
    <w:uiPriority w:val="99"/>
    <w:rsid w:val="00547F3E"/>
    <w:rPr>
      <w:rFonts w:cs="Times New Roman"/>
      <w:color w:val="000000"/>
      <w:u w:val="single"/>
    </w:rPr>
  </w:style>
  <w:style w:type="paragraph" w:styleId="NormalWeb">
    <w:name w:val="Normal (Web)"/>
    <w:basedOn w:val="Normal"/>
    <w:uiPriority w:val="99"/>
    <w:rsid w:val="00547F3E"/>
    <w:pPr>
      <w:spacing w:before="100" w:beforeAutospacing="1" w:after="100" w:afterAutospacing="1"/>
    </w:pPr>
  </w:style>
  <w:style w:type="character" w:styleId="CommentReference">
    <w:name w:val="annotation reference"/>
    <w:basedOn w:val="DefaultParagraphFont"/>
    <w:uiPriority w:val="99"/>
    <w:semiHidden/>
    <w:rsid w:val="00547F3E"/>
    <w:rPr>
      <w:rFonts w:cs="Times New Roman"/>
      <w:sz w:val="16"/>
      <w:szCs w:val="16"/>
    </w:rPr>
  </w:style>
  <w:style w:type="paragraph" w:styleId="CommentText">
    <w:name w:val="annotation text"/>
    <w:basedOn w:val="Normal"/>
    <w:link w:val="CommentTextChar"/>
    <w:uiPriority w:val="99"/>
    <w:semiHidden/>
    <w:rsid w:val="00547F3E"/>
    <w:rPr>
      <w:sz w:val="20"/>
      <w:szCs w:val="20"/>
    </w:rPr>
  </w:style>
  <w:style w:type="character" w:customStyle="1" w:styleId="CommentTextChar">
    <w:name w:val="Comment Text Char"/>
    <w:basedOn w:val="DefaultParagraphFont"/>
    <w:link w:val="CommentText"/>
    <w:uiPriority w:val="99"/>
    <w:semiHidden/>
    <w:rsid w:val="00EB0679"/>
    <w:rPr>
      <w:sz w:val="20"/>
      <w:szCs w:val="20"/>
      <w:lang w:eastAsia="en-US"/>
    </w:rPr>
  </w:style>
  <w:style w:type="paragraph" w:styleId="CommentSubject">
    <w:name w:val="annotation subject"/>
    <w:basedOn w:val="CommentText"/>
    <w:next w:val="CommentText"/>
    <w:link w:val="CommentSubjectChar"/>
    <w:uiPriority w:val="99"/>
    <w:semiHidden/>
    <w:rsid w:val="00547F3E"/>
    <w:rPr>
      <w:b/>
      <w:bCs/>
    </w:rPr>
  </w:style>
  <w:style w:type="character" w:customStyle="1" w:styleId="CommentSubjectChar">
    <w:name w:val="Comment Subject Char"/>
    <w:basedOn w:val="CommentTextChar"/>
    <w:link w:val="CommentSubject"/>
    <w:uiPriority w:val="99"/>
    <w:semiHidden/>
    <w:rsid w:val="00EB0679"/>
    <w:rPr>
      <w:b/>
      <w:bCs/>
      <w:sz w:val="20"/>
      <w:szCs w:val="20"/>
      <w:lang w:eastAsia="en-US"/>
    </w:rPr>
  </w:style>
  <w:style w:type="paragraph" w:styleId="DocumentMap">
    <w:name w:val="Document Map"/>
    <w:basedOn w:val="Normal"/>
    <w:link w:val="DocumentMapChar"/>
    <w:uiPriority w:val="99"/>
    <w:semiHidden/>
    <w:rsid w:val="00547F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B0679"/>
    <w:rPr>
      <w:sz w:val="0"/>
      <w:szCs w:val="0"/>
      <w:lang w:eastAsia="en-US"/>
    </w:rPr>
  </w:style>
  <w:style w:type="paragraph" w:customStyle="1" w:styleId="msolistparagraph0">
    <w:name w:val="msolistparagraph"/>
    <w:basedOn w:val="Normal"/>
    <w:uiPriority w:val="99"/>
    <w:rsid w:val="00547F3E"/>
    <w:pPr>
      <w:ind w:left="720"/>
    </w:pPr>
    <w:rPr>
      <w:lang w:eastAsia="en-GB"/>
    </w:rPr>
  </w:style>
  <w:style w:type="character" w:customStyle="1" w:styleId="apple-style-span">
    <w:name w:val="apple-style-span"/>
    <w:basedOn w:val="DefaultParagraphFont"/>
    <w:uiPriority w:val="99"/>
    <w:rsid w:val="00547F3E"/>
    <w:rPr>
      <w:rFonts w:cs="Times New Roman"/>
    </w:rPr>
  </w:style>
  <w:style w:type="paragraph" w:styleId="Header">
    <w:name w:val="header"/>
    <w:basedOn w:val="Normal"/>
    <w:link w:val="HeaderChar"/>
    <w:uiPriority w:val="99"/>
    <w:rsid w:val="00B15455"/>
    <w:pPr>
      <w:tabs>
        <w:tab w:val="center" w:pos="4320"/>
        <w:tab w:val="right" w:pos="8640"/>
      </w:tabs>
    </w:pPr>
  </w:style>
  <w:style w:type="character" w:customStyle="1" w:styleId="HeaderChar">
    <w:name w:val="Header Char"/>
    <w:basedOn w:val="DefaultParagraphFont"/>
    <w:link w:val="Header"/>
    <w:uiPriority w:val="99"/>
    <w:semiHidden/>
    <w:rsid w:val="00EB0679"/>
    <w:rPr>
      <w:sz w:val="24"/>
      <w:szCs w:val="24"/>
      <w:lang w:eastAsia="en-US"/>
    </w:rPr>
  </w:style>
  <w:style w:type="paragraph" w:styleId="Footer">
    <w:name w:val="footer"/>
    <w:basedOn w:val="Normal"/>
    <w:link w:val="FooterChar"/>
    <w:uiPriority w:val="99"/>
    <w:rsid w:val="00B15455"/>
    <w:pPr>
      <w:tabs>
        <w:tab w:val="center" w:pos="4320"/>
        <w:tab w:val="right" w:pos="8640"/>
      </w:tabs>
    </w:pPr>
  </w:style>
  <w:style w:type="character" w:customStyle="1" w:styleId="FooterChar">
    <w:name w:val="Footer Char"/>
    <w:basedOn w:val="DefaultParagraphFont"/>
    <w:link w:val="Footer"/>
    <w:uiPriority w:val="99"/>
    <w:semiHidden/>
    <w:rsid w:val="00EB0679"/>
    <w:rPr>
      <w:sz w:val="24"/>
      <w:szCs w:val="24"/>
      <w:lang w:eastAsia="en-US"/>
    </w:rPr>
  </w:style>
  <w:style w:type="character" w:customStyle="1" w:styleId="mediumtext1">
    <w:name w:val="medium_text1"/>
    <w:basedOn w:val="DefaultParagraphFont"/>
    <w:uiPriority w:val="99"/>
    <w:rsid w:val="00F325C3"/>
    <w:rPr>
      <w:rFonts w:cs="Times New Roman"/>
      <w:sz w:val="16"/>
      <w:szCs w:val="16"/>
    </w:rPr>
  </w:style>
  <w:style w:type="character" w:customStyle="1" w:styleId="longtext1">
    <w:name w:val="long_text1"/>
    <w:basedOn w:val="DefaultParagraphFont"/>
    <w:uiPriority w:val="99"/>
    <w:rsid w:val="001B59A7"/>
    <w:rPr>
      <w:rFonts w:cs="Times New Roman"/>
      <w:sz w:val="20"/>
      <w:szCs w:val="20"/>
    </w:rPr>
  </w:style>
  <w:style w:type="paragraph" w:styleId="ListBullet">
    <w:name w:val="List Bullet"/>
    <w:basedOn w:val="Normal"/>
    <w:link w:val="ListBulletChar"/>
    <w:uiPriority w:val="99"/>
    <w:rsid w:val="006B0976"/>
    <w:pPr>
      <w:tabs>
        <w:tab w:val="num" w:pos="360"/>
      </w:tabs>
      <w:ind w:left="360" w:hanging="360"/>
    </w:pPr>
  </w:style>
  <w:style w:type="character" w:customStyle="1" w:styleId="ListBulletChar">
    <w:name w:val="List Bullet Char"/>
    <w:basedOn w:val="DefaultParagraphFont"/>
    <w:link w:val="ListBullet"/>
    <w:uiPriority w:val="99"/>
    <w:locked/>
    <w:rsid w:val="006B0976"/>
    <w:rPr>
      <w:sz w:val="24"/>
      <w:szCs w:val="24"/>
      <w:lang w:eastAsia="en-US"/>
    </w:rPr>
  </w:style>
  <w:style w:type="character" w:styleId="Emphasis">
    <w:name w:val="Emphasis"/>
    <w:basedOn w:val="DefaultParagraphFont"/>
    <w:uiPriority w:val="99"/>
    <w:qFormat/>
    <w:rsid w:val="00EA605E"/>
    <w:rPr>
      <w:rFonts w:cs="Times New Roman"/>
      <w:i/>
      <w:iCs/>
    </w:rPr>
  </w:style>
  <w:style w:type="paragraph" w:styleId="NoSpacing">
    <w:name w:val="No Spacing"/>
    <w:basedOn w:val="Normal"/>
    <w:uiPriority w:val="99"/>
    <w:qFormat/>
    <w:rsid w:val="004C7543"/>
    <w:rPr>
      <w:rFonts w:ascii="Calibri" w:hAnsi="Calibri"/>
      <w:sz w:val="22"/>
      <w:szCs w:val="22"/>
      <w:lang w:val="en-US"/>
    </w:rPr>
  </w:style>
  <w:style w:type="paragraph" w:styleId="Revision">
    <w:name w:val="Revision"/>
    <w:hidden/>
    <w:uiPriority w:val="99"/>
    <w:semiHidden/>
    <w:rsid w:val="00AD4DCF"/>
    <w:rPr>
      <w:sz w:val="24"/>
      <w:szCs w:val="24"/>
      <w:lang w:eastAsia="en-US"/>
    </w:rPr>
  </w:style>
  <w:style w:type="paragraph" w:customStyle="1" w:styleId="Default">
    <w:name w:val="Default"/>
    <w:rsid w:val="001606A7"/>
    <w:pPr>
      <w:autoSpaceDE w:val="0"/>
      <w:autoSpaceDN w:val="0"/>
      <w:adjustRightInd w:val="0"/>
    </w:pPr>
    <w:rPr>
      <w:rFonts w:ascii="Arial" w:eastAsiaTheme="minorHAnsi"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DE520B"/>
    <w:rPr>
      <w:color w:val="605E5C"/>
      <w:shd w:val="clear" w:color="auto" w:fill="E1DFDD"/>
    </w:rPr>
  </w:style>
  <w:style w:type="character" w:customStyle="1" w:styleId="lt-line-clampraw-line">
    <w:name w:val="lt-line-clamp__raw-line"/>
    <w:basedOn w:val="DefaultParagraphFont"/>
    <w:rsid w:val="00EC3461"/>
  </w:style>
  <w:style w:type="character" w:customStyle="1" w:styleId="Heading1Char">
    <w:name w:val="Heading 1 Char"/>
    <w:basedOn w:val="DefaultParagraphFont"/>
    <w:link w:val="Heading1"/>
    <w:rsid w:val="00F70425"/>
    <w:rPr>
      <w:rFonts w:asciiTheme="majorHAnsi" w:eastAsiaTheme="majorEastAsia" w:hAnsiTheme="majorHAnsi" w:cstheme="majorBidi"/>
      <w:color w:val="365F91" w:themeColor="accent1" w:themeShade="BF"/>
      <w:sz w:val="32"/>
      <w:szCs w:val="32"/>
      <w:lang w:eastAsia="en-US"/>
    </w:rPr>
  </w:style>
  <w:style w:type="character" w:customStyle="1" w:styleId="fontstyle01">
    <w:name w:val="fontstyle01"/>
    <w:basedOn w:val="DefaultParagraphFont"/>
    <w:rsid w:val="00591AAF"/>
    <w:rPr>
      <w:rFonts w:ascii="Calibri-Bold" w:hAnsi="Calibri-Bold" w:hint="default"/>
      <w:b/>
      <w:bCs/>
      <w:i w:val="0"/>
      <w:iCs w:val="0"/>
      <w:color w:val="000000"/>
      <w:sz w:val="26"/>
      <w:szCs w:val="26"/>
    </w:rPr>
  </w:style>
  <w:style w:type="character" w:customStyle="1" w:styleId="fontstyle21">
    <w:name w:val="fontstyle21"/>
    <w:basedOn w:val="DefaultParagraphFont"/>
    <w:rsid w:val="00591AAF"/>
    <w:rPr>
      <w:rFonts w:ascii="Calibri" w:hAnsi="Calibri" w:cs="Calibri" w:hint="default"/>
      <w:b w:val="0"/>
      <w:bCs w:val="0"/>
      <w:i w:val="0"/>
      <w:iCs w:val="0"/>
      <w:color w:val="000000"/>
      <w:sz w:val="26"/>
      <w:szCs w:val="26"/>
    </w:rPr>
  </w:style>
  <w:style w:type="character" w:customStyle="1" w:styleId="xn-location">
    <w:name w:val="xn-location"/>
    <w:basedOn w:val="DefaultParagraphFont"/>
    <w:rsid w:val="0059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9615">
      <w:bodyDiv w:val="1"/>
      <w:marLeft w:val="0"/>
      <w:marRight w:val="0"/>
      <w:marTop w:val="0"/>
      <w:marBottom w:val="0"/>
      <w:divBdr>
        <w:top w:val="none" w:sz="0" w:space="0" w:color="auto"/>
        <w:left w:val="none" w:sz="0" w:space="0" w:color="auto"/>
        <w:bottom w:val="none" w:sz="0" w:space="0" w:color="auto"/>
        <w:right w:val="none" w:sz="0" w:space="0" w:color="auto"/>
      </w:divBdr>
      <w:divsChild>
        <w:div w:id="1225523847">
          <w:marLeft w:val="0"/>
          <w:marRight w:val="0"/>
          <w:marTop w:val="0"/>
          <w:marBottom w:val="0"/>
          <w:divBdr>
            <w:top w:val="none" w:sz="0" w:space="0" w:color="auto"/>
            <w:left w:val="none" w:sz="0" w:space="0" w:color="auto"/>
            <w:bottom w:val="none" w:sz="0" w:space="0" w:color="auto"/>
            <w:right w:val="none" w:sz="0" w:space="0" w:color="auto"/>
          </w:divBdr>
          <w:divsChild>
            <w:div w:id="1917740671">
              <w:marLeft w:val="0"/>
              <w:marRight w:val="0"/>
              <w:marTop w:val="0"/>
              <w:marBottom w:val="0"/>
              <w:divBdr>
                <w:top w:val="none" w:sz="0" w:space="0" w:color="auto"/>
                <w:left w:val="none" w:sz="0" w:space="0" w:color="auto"/>
                <w:bottom w:val="none" w:sz="0" w:space="0" w:color="auto"/>
                <w:right w:val="none" w:sz="0" w:space="0" w:color="auto"/>
              </w:divBdr>
              <w:divsChild>
                <w:div w:id="1050226294">
                  <w:marLeft w:val="0"/>
                  <w:marRight w:val="0"/>
                  <w:marTop w:val="0"/>
                  <w:marBottom w:val="0"/>
                  <w:divBdr>
                    <w:top w:val="none" w:sz="0" w:space="0" w:color="auto"/>
                    <w:left w:val="none" w:sz="0" w:space="0" w:color="auto"/>
                    <w:bottom w:val="none" w:sz="0" w:space="0" w:color="auto"/>
                    <w:right w:val="none" w:sz="0" w:space="0" w:color="auto"/>
                  </w:divBdr>
                  <w:divsChild>
                    <w:div w:id="736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72123">
      <w:bodyDiv w:val="1"/>
      <w:marLeft w:val="0"/>
      <w:marRight w:val="0"/>
      <w:marTop w:val="0"/>
      <w:marBottom w:val="0"/>
      <w:divBdr>
        <w:top w:val="none" w:sz="0" w:space="0" w:color="auto"/>
        <w:left w:val="none" w:sz="0" w:space="0" w:color="auto"/>
        <w:bottom w:val="none" w:sz="0" w:space="0" w:color="auto"/>
        <w:right w:val="none" w:sz="0" w:space="0" w:color="auto"/>
      </w:divBdr>
    </w:div>
    <w:div w:id="470712051">
      <w:bodyDiv w:val="1"/>
      <w:marLeft w:val="0"/>
      <w:marRight w:val="0"/>
      <w:marTop w:val="0"/>
      <w:marBottom w:val="0"/>
      <w:divBdr>
        <w:top w:val="none" w:sz="0" w:space="0" w:color="auto"/>
        <w:left w:val="none" w:sz="0" w:space="0" w:color="auto"/>
        <w:bottom w:val="none" w:sz="0" w:space="0" w:color="auto"/>
        <w:right w:val="none" w:sz="0" w:space="0" w:color="auto"/>
      </w:divBdr>
    </w:div>
    <w:div w:id="534150335">
      <w:bodyDiv w:val="1"/>
      <w:marLeft w:val="0"/>
      <w:marRight w:val="0"/>
      <w:marTop w:val="0"/>
      <w:marBottom w:val="0"/>
      <w:divBdr>
        <w:top w:val="none" w:sz="0" w:space="0" w:color="auto"/>
        <w:left w:val="none" w:sz="0" w:space="0" w:color="auto"/>
        <w:bottom w:val="none" w:sz="0" w:space="0" w:color="auto"/>
        <w:right w:val="none" w:sz="0" w:space="0" w:color="auto"/>
      </w:divBdr>
    </w:div>
    <w:div w:id="615337133">
      <w:bodyDiv w:val="1"/>
      <w:marLeft w:val="0"/>
      <w:marRight w:val="0"/>
      <w:marTop w:val="0"/>
      <w:marBottom w:val="0"/>
      <w:divBdr>
        <w:top w:val="none" w:sz="0" w:space="0" w:color="auto"/>
        <w:left w:val="none" w:sz="0" w:space="0" w:color="auto"/>
        <w:bottom w:val="none" w:sz="0" w:space="0" w:color="auto"/>
        <w:right w:val="none" w:sz="0" w:space="0" w:color="auto"/>
      </w:divBdr>
    </w:div>
    <w:div w:id="655648218">
      <w:bodyDiv w:val="1"/>
      <w:marLeft w:val="0"/>
      <w:marRight w:val="0"/>
      <w:marTop w:val="0"/>
      <w:marBottom w:val="0"/>
      <w:divBdr>
        <w:top w:val="none" w:sz="0" w:space="0" w:color="auto"/>
        <w:left w:val="none" w:sz="0" w:space="0" w:color="auto"/>
        <w:bottom w:val="none" w:sz="0" w:space="0" w:color="auto"/>
        <w:right w:val="none" w:sz="0" w:space="0" w:color="auto"/>
      </w:divBdr>
      <w:divsChild>
        <w:div w:id="1243639727">
          <w:marLeft w:val="0"/>
          <w:marRight w:val="0"/>
          <w:marTop w:val="0"/>
          <w:marBottom w:val="0"/>
          <w:divBdr>
            <w:top w:val="none" w:sz="0" w:space="0" w:color="auto"/>
            <w:left w:val="none" w:sz="0" w:space="0" w:color="auto"/>
            <w:bottom w:val="none" w:sz="0" w:space="0" w:color="auto"/>
            <w:right w:val="none" w:sz="0" w:space="0" w:color="auto"/>
          </w:divBdr>
          <w:divsChild>
            <w:div w:id="341511034">
              <w:marLeft w:val="0"/>
              <w:marRight w:val="0"/>
              <w:marTop w:val="0"/>
              <w:marBottom w:val="0"/>
              <w:divBdr>
                <w:top w:val="none" w:sz="0" w:space="0" w:color="auto"/>
                <w:left w:val="none" w:sz="0" w:space="0" w:color="auto"/>
                <w:bottom w:val="none" w:sz="0" w:space="0" w:color="auto"/>
                <w:right w:val="none" w:sz="0" w:space="0" w:color="auto"/>
              </w:divBdr>
              <w:divsChild>
                <w:div w:id="1044795938">
                  <w:marLeft w:val="0"/>
                  <w:marRight w:val="0"/>
                  <w:marTop w:val="0"/>
                  <w:marBottom w:val="0"/>
                  <w:divBdr>
                    <w:top w:val="none" w:sz="0" w:space="0" w:color="auto"/>
                    <w:left w:val="none" w:sz="0" w:space="0" w:color="auto"/>
                    <w:bottom w:val="none" w:sz="0" w:space="0" w:color="auto"/>
                    <w:right w:val="none" w:sz="0" w:space="0" w:color="auto"/>
                  </w:divBdr>
                  <w:divsChild>
                    <w:div w:id="19374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92692">
      <w:bodyDiv w:val="1"/>
      <w:marLeft w:val="0"/>
      <w:marRight w:val="0"/>
      <w:marTop w:val="0"/>
      <w:marBottom w:val="0"/>
      <w:divBdr>
        <w:top w:val="none" w:sz="0" w:space="0" w:color="auto"/>
        <w:left w:val="none" w:sz="0" w:space="0" w:color="auto"/>
        <w:bottom w:val="none" w:sz="0" w:space="0" w:color="auto"/>
        <w:right w:val="none" w:sz="0" w:space="0" w:color="auto"/>
      </w:divBdr>
    </w:div>
    <w:div w:id="1076709505">
      <w:bodyDiv w:val="1"/>
      <w:marLeft w:val="0"/>
      <w:marRight w:val="0"/>
      <w:marTop w:val="0"/>
      <w:marBottom w:val="0"/>
      <w:divBdr>
        <w:top w:val="none" w:sz="0" w:space="0" w:color="auto"/>
        <w:left w:val="none" w:sz="0" w:space="0" w:color="auto"/>
        <w:bottom w:val="none" w:sz="0" w:space="0" w:color="auto"/>
        <w:right w:val="none" w:sz="0" w:space="0" w:color="auto"/>
      </w:divBdr>
      <w:divsChild>
        <w:div w:id="638917746">
          <w:marLeft w:val="0"/>
          <w:marRight w:val="0"/>
          <w:marTop w:val="0"/>
          <w:marBottom w:val="0"/>
          <w:divBdr>
            <w:top w:val="none" w:sz="0" w:space="0" w:color="auto"/>
            <w:left w:val="none" w:sz="0" w:space="0" w:color="auto"/>
            <w:bottom w:val="none" w:sz="0" w:space="0" w:color="auto"/>
            <w:right w:val="none" w:sz="0" w:space="0" w:color="auto"/>
          </w:divBdr>
          <w:divsChild>
            <w:div w:id="434441027">
              <w:marLeft w:val="0"/>
              <w:marRight w:val="0"/>
              <w:marTop w:val="0"/>
              <w:marBottom w:val="0"/>
              <w:divBdr>
                <w:top w:val="none" w:sz="0" w:space="0" w:color="auto"/>
                <w:left w:val="none" w:sz="0" w:space="0" w:color="auto"/>
                <w:bottom w:val="none" w:sz="0" w:space="0" w:color="auto"/>
                <w:right w:val="none" w:sz="0" w:space="0" w:color="auto"/>
              </w:divBdr>
              <w:divsChild>
                <w:div w:id="1760130250">
                  <w:marLeft w:val="0"/>
                  <w:marRight w:val="0"/>
                  <w:marTop w:val="0"/>
                  <w:marBottom w:val="0"/>
                  <w:divBdr>
                    <w:top w:val="none" w:sz="0" w:space="0" w:color="auto"/>
                    <w:left w:val="none" w:sz="0" w:space="0" w:color="auto"/>
                    <w:bottom w:val="none" w:sz="0" w:space="0" w:color="auto"/>
                    <w:right w:val="none" w:sz="0" w:space="0" w:color="auto"/>
                  </w:divBdr>
                  <w:divsChild>
                    <w:div w:id="7728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6206">
      <w:bodyDiv w:val="1"/>
      <w:marLeft w:val="0"/>
      <w:marRight w:val="0"/>
      <w:marTop w:val="0"/>
      <w:marBottom w:val="0"/>
      <w:divBdr>
        <w:top w:val="none" w:sz="0" w:space="0" w:color="auto"/>
        <w:left w:val="none" w:sz="0" w:space="0" w:color="auto"/>
        <w:bottom w:val="none" w:sz="0" w:space="0" w:color="auto"/>
        <w:right w:val="none" w:sz="0" w:space="0" w:color="auto"/>
      </w:divBdr>
      <w:divsChild>
        <w:div w:id="835800181">
          <w:marLeft w:val="0"/>
          <w:marRight w:val="0"/>
          <w:marTop w:val="0"/>
          <w:marBottom w:val="0"/>
          <w:divBdr>
            <w:top w:val="none" w:sz="0" w:space="0" w:color="auto"/>
            <w:left w:val="none" w:sz="0" w:space="0" w:color="auto"/>
            <w:bottom w:val="none" w:sz="0" w:space="0" w:color="auto"/>
            <w:right w:val="none" w:sz="0" w:space="0" w:color="auto"/>
          </w:divBdr>
          <w:divsChild>
            <w:div w:id="621352369">
              <w:marLeft w:val="0"/>
              <w:marRight w:val="0"/>
              <w:marTop w:val="0"/>
              <w:marBottom w:val="0"/>
              <w:divBdr>
                <w:top w:val="none" w:sz="0" w:space="0" w:color="auto"/>
                <w:left w:val="none" w:sz="0" w:space="0" w:color="auto"/>
                <w:bottom w:val="none" w:sz="0" w:space="0" w:color="auto"/>
                <w:right w:val="none" w:sz="0" w:space="0" w:color="auto"/>
              </w:divBdr>
              <w:divsChild>
                <w:div w:id="2052151086">
                  <w:marLeft w:val="0"/>
                  <w:marRight w:val="0"/>
                  <w:marTop w:val="0"/>
                  <w:marBottom w:val="0"/>
                  <w:divBdr>
                    <w:top w:val="none" w:sz="0" w:space="0" w:color="auto"/>
                    <w:left w:val="none" w:sz="0" w:space="0" w:color="auto"/>
                    <w:bottom w:val="none" w:sz="0" w:space="0" w:color="auto"/>
                    <w:right w:val="none" w:sz="0" w:space="0" w:color="auto"/>
                  </w:divBdr>
                  <w:divsChild>
                    <w:div w:id="5578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75551">
      <w:bodyDiv w:val="1"/>
      <w:marLeft w:val="0"/>
      <w:marRight w:val="0"/>
      <w:marTop w:val="0"/>
      <w:marBottom w:val="0"/>
      <w:divBdr>
        <w:top w:val="none" w:sz="0" w:space="0" w:color="auto"/>
        <w:left w:val="none" w:sz="0" w:space="0" w:color="auto"/>
        <w:bottom w:val="none" w:sz="0" w:space="0" w:color="auto"/>
        <w:right w:val="none" w:sz="0" w:space="0" w:color="auto"/>
      </w:divBdr>
      <w:divsChild>
        <w:div w:id="984239161">
          <w:marLeft w:val="0"/>
          <w:marRight w:val="0"/>
          <w:marTop w:val="0"/>
          <w:marBottom w:val="0"/>
          <w:divBdr>
            <w:top w:val="none" w:sz="0" w:space="0" w:color="auto"/>
            <w:left w:val="none" w:sz="0" w:space="0" w:color="auto"/>
            <w:bottom w:val="none" w:sz="0" w:space="0" w:color="auto"/>
            <w:right w:val="none" w:sz="0" w:space="0" w:color="auto"/>
          </w:divBdr>
          <w:divsChild>
            <w:div w:id="703091449">
              <w:marLeft w:val="0"/>
              <w:marRight w:val="0"/>
              <w:marTop w:val="0"/>
              <w:marBottom w:val="0"/>
              <w:divBdr>
                <w:top w:val="none" w:sz="0" w:space="0" w:color="auto"/>
                <w:left w:val="none" w:sz="0" w:space="0" w:color="auto"/>
                <w:bottom w:val="none" w:sz="0" w:space="0" w:color="auto"/>
                <w:right w:val="none" w:sz="0" w:space="0" w:color="auto"/>
              </w:divBdr>
              <w:divsChild>
                <w:div w:id="1507862091">
                  <w:marLeft w:val="0"/>
                  <w:marRight w:val="0"/>
                  <w:marTop w:val="0"/>
                  <w:marBottom w:val="0"/>
                  <w:divBdr>
                    <w:top w:val="none" w:sz="0" w:space="0" w:color="auto"/>
                    <w:left w:val="none" w:sz="0" w:space="0" w:color="auto"/>
                    <w:bottom w:val="none" w:sz="0" w:space="0" w:color="auto"/>
                    <w:right w:val="none" w:sz="0" w:space="0" w:color="auto"/>
                  </w:divBdr>
                  <w:divsChild>
                    <w:div w:id="13457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1662">
      <w:bodyDiv w:val="1"/>
      <w:marLeft w:val="0"/>
      <w:marRight w:val="0"/>
      <w:marTop w:val="0"/>
      <w:marBottom w:val="0"/>
      <w:divBdr>
        <w:top w:val="none" w:sz="0" w:space="0" w:color="auto"/>
        <w:left w:val="none" w:sz="0" w:space="0" w:color="auto"/>
        <w:bottom w:val="none" w:sz="0" w:space="0" w:color="auto"/>
        <w:right w:val="none" w:sz="0" w:space="0" w:color="auto"/>
      </w:divBdr>
      <w:divsChild>
        <w:div w:id="1590120282">
          <w:marLeft w:val="0"/>
          <w:marRight w:val="0"/>
          <w:marTop w:val="0"/>
          <w:marBottom w:val="0"/>
          <w:divBdr>
            <w:top w:val="none" w:sz="0" w:space="0" w:color="auto"/>
            <w:left w:val="none" w:sz="0" w:space="0" w:color="auto"/>
            <w:bottom w:val="none" w:sz="0" w:space="0" w:color="auto"/>
            <w:right w:val="none" w:sz="0" w:space="0" w:color="auto"/>
          </w:divBdr>
          <w:divsChild>
            <w:div w:id="1040085790">
              <w:marLeft w:val="0"/>
              <w:marRight w:val="0"/>
              <w:marTop w:val="0"/>
              <w:marBottom w:val="0"/>
              <w:divBdr>
                <w:top w:val="none" w:sz="0" w:space="0" w:color="auto"/>
                <w:left w:val="none" w:sz="0" w:space="0" w:color="auto"/>
                <w:bottom w:val="none" w:sz="0" w:space="0" w:color="auto"/>
                <w:right w:val="none" w:sz="0" w:space="0" w:color="auto"/>
              </w:divBdr>
              <w:divsChild>
                <w:div w:id="298919143">
                  <w:marLeft w:val="0"/>
                  <w:marRight w:val="0"/>
                  <w:marTop w:val="0"/>
                  <w:marBottom w:val="0"/>
                  <w:divBdr>
                    <w:top w:val="none" w:sz="0" w:space="0" w:color="auto"/>
                    <w:left w:val="none" w:sz="0" w:space="0" w:color="auto"/>
                    <w:bottom w:val="none" w:sz="0" w:space="0" w:color="auto"/>
                    <w:right w:val="none" w:sz="0" w:space="0" w:color="auto"/>
                  </w:divBdr>
                  <w:divsChild>
                    <w:div w:id="2058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3012">
      <w:bodyDiv w:val="1"/>
      <w:marLeft w:val="0"/>
      <w:marRight w:val="0"/>
      <w:marTop w:val="0"/>
      <w:marBottom w:val="0"/>
      <w:divBdr>
        <w:top w:val="none" w:sz="0" w:space="0" w:color="auto"/>
        <w:left w:val="none" w:sz="0" w:space="0" w:color="auto"/>
        <w:bottom w:val="none" w:sz="0" w:space="0" w:color="auto"/>
        <w:right w:val="none" w:sz="0" w:space="0" w:color="auto"/>
      </w:divBdr>
      <w:divsChild>
        <w:div w:id="433748266">
          <w:marLeft w:val="0"/>
          <w:marRight w:val="0"/>
          <w:marTop w:val="0"/>
          <w:marBottom w:val="0"/>
          <w:divBdr>
            <w:top w:val="none" w:sz="0" w:space="0" w:color="auto"/>
            <w:left w:val="none" w:sz="0" w:space="0" w:color="auto"/>
            <w:bottom w:val="none" w:sz="0" w:space="0" w:color="auto"/>
            <w:right w:val="none" w:sz="0" w:space="0" w:color="auto"/>
          </w:divBdr>
          <w:divsChild>
            <w:div w:id="39062890">
              <w:marLeft w:val="0"/>
              <w:marRight w:val="0"/>
              <w:marTop w:val="0"/>
              <w:marBottom w:val="0"/>
              <w:divBdr>
                <w:top w:val="none" w:sz="0" w:space="0" w:color="auto"/>
                <w:left w:val="none" w:sz="0" w:space="0" w:color="auto"/>
                <w:bottom w:val="none" w:sz="0" w:space="0" w:color="auto"/>
                <w:right w:val="none" w:sz="0" w:space="0" w:color="auto"/>
              </w:divBdr>
              <w:divsChild>
                <w:div w:id="1867718888">
                  <w:marLeft w:val="0"/>
                  <w:marRight w:val="0"/>
                  <w:marTop w:val="0"/>
                  <w:marBottom w:val="0"/>
                  <w:divBdr>
                    <w:top w:val="none" w:sz="0" w:space="0" w:color="auto"/>
                    <w:left w:val="none" w:sz="0" w:space="0" w:color="auto"/>
                    <w:bottom w:val="none" w:sz="0" w:space="0" w:color="auto"/>
                    <w:right w:val="none" w:sz="0" w:space="0" w:color="auto"/>
                  </w:divBdr>
                  <w:divsChild>
                    <w:div w:id="14347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3340">
      <w:bodyDiv w:val="1"/>
      <w:marLeft w:val="0"/>
      <w:marRight w:val="0"/>
      <w:marTop w:val="0"/>
      <w:marBottom w:val="0"/>
      <w:divBdr>
        <w:top w:val="none" w:sz="0" w:space="0" w:color="auto"/>
        <w:left w:val="none" w:sz="0" w:space="0" w:color="auto"/>
        <w:bottom w:val="none" w:sz="0" w:space="0" w:color="auto"/>
        <w:right w:val="none" w:sz="0" w:space="0" w:color="auto"/>
      </w:divBdr>
    </w:div>
    <w:div w:id="2022048198">
      <w:bodyDiv w:val="1"/>
      <w:marLeft w:val="0"/>
      <w:marRight w:val="0"/>
      <w:marTop w:val="0"/>
      <w:marBottom w:val="0"/>
      <w:divBdr>
        <w:top w:val="none" w:sz="0" w:space="0" w:color="auto"/>
        <w:left w:val="none" w:sz="0" w:space="0" w:color="auto"/>
        <w:bottom w:val="none" w:sz="0" w:space="0" w:color="auto"/>
        <w:right w:val="none" w:sz="0" w:space="0" w:color="auto"/>
      </w:divBdr>
      <w:divsChild>
        <w:div w:id="328757319">
          <w:marLeft w:val="0"/>
          <w:marRight w:val="0"/>
          <w:marTop w:val="0"/>
          <w:marBottom w:val="0"/>
          <w:divBdr>
            <w:top w:val="none" w:sz="0" w:space="0" w:color="auto"/>
            <w:left w:val="none" w:sz="0" w:space="0" w:color="auto"/>
            <w:bottom w:val="none" w:sz="0" w:space="0" w:color="auto"/>
            <w:right w:val="none" w:sz="0" w:space="0" w:color="auto"/>
          </w:divBdr>
          <w:divsChild>
            <w:div w:id="945231250">
              <w:marLeft w:val="0"/>
              <w:marRight w:val="0"/>
              <w:marTop w:val="0"/>
              <w:marBottom w:val="0"/>
              <w:divBdr>
                <w:top w:val="none" w:sz="0" w:space="0" w:color="auto"/>
                <w:left w:val="none" w:sz="0" w:space="0" w:color="auto"/>
                <w:bottom w:val="none" w:sz="0" w:space="0" w:color="auto"/>
                <w:right w:val="none" w:sz="0" w:space="0" w:color="auto"/>
              </w:divBdr>
              <w:divsChild>
                <w:div w:id="1670064546">
                  <w:marLeft w:val="0"/>
                  <w:marRight w:val="0"/>
                  <w:marTop w:val="0"/>
                  <w:marBottom w:val="0"/>
                  <w:divBdr>
                    <w:top w:val="none" w:sz="0" w:space="0" w:color="auto"/>
                    <w:left w:val="none" w:sz="0" w:space="0" w:color="auto"/>
                    <w:bottom w:val="none" w:sz="0" w:space="0" w:color="auto"/>
                    <w:right w:val="none" w:sz="0" w:space="0" w:color="auto"/>
                  </w:divBdr>
                  <w:divsChild>
                    <w:div w:id="1744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8641">
      <w:bodyDiv w:val="1"/>
      <w:marLeft w:val="0"/>
      <w:marRight w:val="0"/>
      <w:marTop w:val="0"/>
      <w:marBottom w:val="0"/>
      <w:divBdr>
        <w:top w:val="none" w:sz="0" w:space="0" w:color="auto"/>
        <w:left w:val="none" w:sz="0" w:space="0" w:color="auto"/>
        <w:bottom w:val="none" w:sz="0" w:space="0" w:color="auto"/>
        <w:right w:val="none" w:sz="0" w:space="0" w:color="auto"/>
      </w:divBdr>
    </w:div>
    <w:div w:id="2086998285">
      <w:marLeft w:val="0"/>
      <w:marRight w:val="0"/>
      <w:marTop w:val="0"/>
      <w:marBottom w:val="0"/>
      <w:divBdr>
        <w:top w:val="none" w:sz="0" w:space="0" w:color="auto"/>
        <w:left w:val="none" w:sz="0" w:space="0" w:color="auto"/>
        <w:bottom w:val="none" w:sz="0" w:space="0" w:color="auto"/>
        <w:right w:val="none" w:sz="0" w:space="0" w:color="auto"/>
      </w:divBdr>
    </w:div>
    <w:div w:id="2086998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hda.lyubovskaya@gec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f.org/" TargetMode="External"/><Relationship Id="rId5" Type="http://schemas.openxmlformats.org/officeDocument/2006/relationships/webSettings" Target="webSettings.xml"/><Relationship Id="rId10" Type="http://schemas.openxmlformats.org/officeDocument/2006/relationships/hyperlink" Target="http://www.gecf.org" TargetMode="External"/><Relationship Id="rId4" Type="http://schemas.openxmlformats.org/officeDocument/2006/relationships/settings" Target="settings.xml"/><Relationship Id="rId9" Type="http://schemas.openxmlformats.org/officeDocument/2006/relationships/hyperlink" Target="mailto:sarmad.qazi@gec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A214-51AC-41AA-81EA-ADF03D62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GECF IEF</vt:lpstr>
    </vt:vector>
  </TitlesOfParts>
  <Company>Microsoft</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GECF IEF</dc:title>
  <dc:creator>Sarmad Qazi</dc:creator>
  <cp:lastModifiedBy>Sarmad Qazi</cp:lastModifiedBy>
  <cp:revision>5</cp:revision>
  <cp:lastPrinted>2009-05-12T14:06:00Z</cp:lastPrinted>
  <dcterms:created xsi:type="dcterms:W3CDTF">2020-10-04T12:37:00Z</dcterms:created>
  <dcterms:modified xsi:type="dcterms:W3CDTF">2020-10-06T08:24:00Z</dcterms:modified>
</cp:coreProperties>
</file>